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98" w:rsidRPr="00155E2C" w:rsidRDefault="00853C98" w:rsidP="00853C98">
      <w:pPr>
        <w:pStyle w:val="3"/>
        <w:keepNext w:val="0"/>
        <w:widowControl w:val="0"/>
        <w:spacing w:before="0" w:after="0"/>
        <w:jc w:val="right"/>
        <w:rPr>
          <w:rFonts w:ascii="Times New Roman" w:hAnsi="Times New Roman"/>
          <w:b w:val="0"/>
          <w:color w:val="000000"/>
          <w:sz w:val="30"/>
          <w:szCs w:val="30"/>
        </w:rPr>
      </w:pPr>
      <w:r w:rsidRPr="00155E2C">
        <w:rPr>
          <w:rFonts w:ascii="Times New Roman" w:hAnsi="Times New Roman"/>
          <w:b w:val="0"/>
          <w:color w:val="000000"/>
          <w:sz w:val="30"/>
          <w:szCs w:val="30"/>
        </w:rPr>
        <w:t>Проект</w:t>
      </w:r>
    </w:p>
    <w:p w:rsidR="00853C98" w:rsidRPr="00155E2C" w:rsidRDefault="00853C98" w:rsidP="00853C98">
      <w:pPr>
        <w:spacing w:line="360" w:lineRule="auto"/>
        <w:jc w:val="center"/>
        <w:rPr>
          <w:color w:val="000000"/>
          <w:sz w:val="30"/>
          <w:szCs w:val="30"/>
        </w:rPr>
      </w:pPr>
    </w:p>
    <w:p w:rsidR="00853C98" w:rsidRPr="005E5D07" w:rsidRDefault="00853C98" w:rsidP="00853C9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УКАЗ</w:t>
      </w:r>
    </w:p>
    <w:p w:rsidR="00853C98" w:rsidRPr="005E5D07" w:rsidRDefault="00853C98" w:rsidP="00853C98">
      <w:pPr>
        <w:spacing w:line="360" w:lineRule="auto"/>
        <w:jc w:val="center"/>
        <w:rPr>
          <w:color w:val="000000"/>
          <w:sz w:val="30"/>
          <w:szCs w:val="30"/>
        </w:rPr>
      </w:pPr>
    </w:p>
    <w:p w:rsidR="00853C98" w:rsidRPr="005E5D07" w:rsidRDefault="00853C98" w:rsidP="00853C98">
      <w:pPr>
        <w:pStyle w:val="2"/>
        <w:keepNext w:val="0"/>
        <w:widowControl w:val="0"/>
        <w:jc w:val="center"/>
        <w:rPr>
          <w:rFonts w:ascii="Times New Roman" w:hAnsi="Times New Roman"/>
          <w:b w:val="0"/>
          <w:bCs/>
          <w:i w:val="0"/>
          <w:color w:val="000000"/>
          <w:sz w:val="40"/>
          <w:szCs w:val="40"/>
        </w:rPr>
      </w:pPr>
      <w:r w:rsidRPr="005E5D07">
        <w:rPr>
          <w:rFonts w:ascii="Times New Roman" w:hAnsi="Times New Roman"/>
          <w:b w:val="0"/>
          <w:bCs/>
          <w:i w:val="0"/>
          <w:color w:val="000000"/>
          <w:sz w:val="40"/>
          <w:szCs w:val="40"/>
        </w:rPr>
        <w:t>Президента Республики Беларусь</w:t>
      </w:r>
    </w:p>
    <w:p w:rsidR="00853C98" w:rsidRPr="00155E2C" w:rsidRDefault="00853C98" w:rsidP="00853C98">
      <w:pPr>
        <w:rPr>
          <w:color w:val="000000"/>
          <w:sz w:val="30"/>
          <w:szCs w:val="30"/>
        </w:rPr>
      </w:pPr>
    </w:p>
    <w:p w:rsidR="00853C98" w:rsidRPr="00E963F8" w:rsidRDefault="00853C98" w:rsidP="00853C98">
      <w:pPr>
        <w:spacing w:line="360" w:lineRule="auto"/>
        <w:ind w:left="3544" w:firstLine="709"/>
        <w:jc w:val="both"/>
        <w:rPr>
          <w:color w:val="000000"/>
          <w:sz w:val="30"/>
          <w:szCs w:val="30"/>
        </w:rPr>
      </w:pPr>
      <w:r w:rsidRPr="00E963F8">
        <w:rPr>
          <w:color w:val="000000"/>
          <w:sz w:val="30"/>
          <w:szCs w:val="30"/>
        </w:rPr>
        <w:t>№</w:t>
      </w:r>
      <w:r w:rsidRPr="00E963F8">
        <w:rPr>
          <w:b/>
          <w:bCs/>
          <w:color w:val="000000"/>
          <w:sz w:val="30"/>
          <w:szCs w:val="30"/>
        </w:rPr>
        <w:t xml:space="preserve"> </w:t>
      </w:r>
      <w:r w:rsidRPr="00E963F8">
        <w:rPr>
          <w:b/>
          <w:bCs/>
          <w:color w:val="000000"/>
          <w:sz w:val="30"/>
          <w:szCs w:val="30"/>
        </w:rPr>
        <w:tab/>
      </w:r>
      <w:r w:rsidRPr="00E963F8">
        <w:rPr>
          <w:bCs/>
          <w:color w:val="000000"/>
          <w:sz w:val="30"/>
          <w:szCs w:val="30"/>
        </w:rPr>
        <w:t xml:space="preserve"> </w:t>
      </w:r>
      <w:r w:rsidRPr="00E963F8">
        <w:rPr>
          <w:bCs/>
          <w:color w:val="000000"/>
          <w:sz w:val="30"/>
          <w:szCs w:val="30"/>
        </w:rPr>
        <w:tab/>
      </w:r>
      <w:r w:rsidRPr="00E963F8">
        <w:rPr>
          <w:bCs/>
          <w:color w:val="000000"/>
          <w:sz w:val="30"/>
          <w:szCs w:val="30"/>
        </w:rPr>
        <w:tab/>
      </w:r>
      <w:r w:rsidRPr="00E963F8">
        <w:rPr>
          <w:bCs/>
          <w:color w:val="000000"/>
          <w:sz w:val="30"/>
          <w:szCs w:val="30"/>
        </w:rPr>
        <w:tab/>
      </w:r>
      <w:r w:rsidRPr="00E963F8">
        <w:rPr>
          <w:bCs/>
          <w:color w:val="000000"/>
          <w:sz w:val="30"/>
          <w:szCs w:val="30"/>
        </w:rPr>
        <w:tab/>
        <w:t xml:space="preserve">      </w:t>
      </w:r>
      <w:r w:rsidRPr="00E963F8">
        <w:rPr>
          <w:color w:val="000000"/>
          <w:sz w:val="30"/>
          <w:szCs w:val="30"/>
        </w:rPr>
        <w:t>г. Минск</w:t>
      </w:r>
    </w:p>
    <w:p w:rsidR="00853C98" w:rsidRPr="00D646CD" w:rsidRDefault="00853C98" w:rsidP="00853C98">
      <w:pPr>
        <w:widowControl w:val="0"/>
        <w:autoSpaceDE w:val="0"/>
        <w:autoSpaceDN w:val="0"/>
        <w:adjustRightInd w:val="0"/>
        <w:spacing w:line="280" w:lineRule="exact"/>
        <w:ind w:right="396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291C1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внесении изменений и дополнений </w:t>
      </w:r>
      <w:r>
        <w:rPr>
          <w:color w:val="000000"/>
          <w:sz w:val="30"/>
          <w:szCs w:val="30"/>
        </w:rPr>
        <w:br/>
        <w:t>в</w:t>
      </w:r>
      <w:r w:rsidRPr="000B354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Указы Президента Республики Беларусь</w:t>
      </w:r>
      <w:r w:rsidRPr="00D646CD">
        <w:rPr>
          <w:color w:val="000000"/>
          <w:sz w:val="30"/>
          <w:szCs w:val="30"/>
        </w:rPr>
        <w:t xml:space="preserve"> </w:t>
      </w:r>
    </w:p>
    <w:p w:rsidR="00853C98" w:rsidRPr="00155E2C" w:rsidRDefault="00853C98" w:rsidP="00853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853C98" w:rsidRPr="001942AB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1942AB">
        <w:rPr>
          <w:color w:val="000000"/>
          <w:sz w:val="30"/>
          <w:szCs w:val="30"/>
        </w:rPr>
        <w:t>В целях дальнейшего развития агроэкотуризма ПОСТАНОВЛЯЮ:</w:t>
      </w:r>
    </w:p>
    <w:p w:rsidR="00853C98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1942AB">
        <w:rPr>
          <w:color w:val="000000"/>
          <w:sz w:val="30"/>
          <w:szCs w:val="30"/>
        </w:rPr>
        <w:t xml:space="preserve">1. </w:t>
      </w:r>
      <w:r w:rsidRPr="008A5E56">
        <w:rPr>
          <w:color w:val="000000"/>
          <w:sz w:val="30"/>
          <w:szCs w:val="30"/>
        </w:rPr>
        <w:t>Внести изменения и дополнения в следующие указы Президента Республики Беларусь:</w:t>
      </w:r>
    </w:p>
    <w:p w:rsidR="00853C98" w:rsidRPr="001942AB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1.1. </w:t>
      </w:r>
      <w:r w:rsidRPr="001942AB">
        <w:rPr>
          <w:color w:val="000000"/>
          <w:sz w:val="30"/>
          <w:szCs w:val="30"/>
        </w:rPr>
        <w:t>в Указ</w:t>
      </w:r>
      <w:r>
        <w:rPr>
          <w:color w:val="000000"/>
          <w:sz w:val="30"/>
          <w:szCs w:val="30"/>
        </w:rPr>
        <w:t>е</w:t>
      </w:r>
      <w:r w:rsidRPr="001942AB">
        <w:rPr>
          <w:color w:val="000000"/>
          <w:sz w:val="30"/>
          <w:szCs w:val="30"/>
        </w:rPr>
        <w:t xml:space="preserve"> Президента Республики Беларусь от 2 июня 2006 г. </w:t>
      </w:r>
      <w:r>
        <w:rPr>
          <w:color w:val="000000"/>
          <w:sz w:val="30"/>
          <w:szCs w:val="30"/>
        </w:rPr>
        <w:t xml:space="preserve">       </w:t>
      </w:r>
      <w:r w:rsidRPr="001942AB">
        <w:rPr>
          <w:color w:val="000000"/>
          <w:sz w:val="30"/>
          <w:szCs w:val="30"/>
        </w:rPr>
        <w:t xml:space="preserve">№ 372 ”О мерах по развитию агроэкотуризма в Республике Беларусь“ (Национальный реестр правовых актов Республики Беларусь, 2006 г., </w:t>
      </w:r>
      <w:r w:rsidRPr="001942AB">
        <w:rPr>
          <w:color w:val="000000"/>
          <w:sz w:val="30"/>
          <w:szCs w:val="30"/>
        </w:rPr>
        <w:br/>
        <w:t>№ 89, 1/7647; 2008 г., № 81, 1/9581; 2010 г., № 66, 1/11477; № 288, 1/12131):</w:t>
      </w:r>
    </w:p>
    <w:p w:rsidR="00853C98" w:rsidRPr="001942AB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1.1.</w:t>
      </w:r>
      <w:r>
        <w:rPr>
          <w:sz w:val="30"/>
          <w:szCs w:val="30"/>
        </w:rPr>
        <w:t>1.</w:t>
      </w:r>
      <w:r w:rsidRPr="001942AB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1942AB">
        <w:rPr>
          <w:sz w:val="30"/>
          <w:szCs w:val="30"/>
        </w:rPr>
        <w:t xml:space="preserve"> части первой пункта 1 слова ”постоянно проживающие“ заменить словами ”зарегистрированные по месту жительства“;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1.</w:t>
      </w:r>
      <w:r>
        <w:rPr>
          <w:sz w:val="30"/>
          <w:szCs w:val="30"/>
        </w:rPr>
        <w:t>1.</w:t>
      </w:r>
      <w:r w:rsidRPr="001942AB"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в </w:t>
      </w:r>
      <w:r w:rsidRPr="001942AB">
        <w:rPr>
          <w:sz w:val="30"/>
          <w:szCs w:val="30"/>
        </w:rPr>
        <w:t>пункт</w:t>
      </w:r>
      <w:r>
        <w:rPr>
          <w:sz w:val="30"/>
          <w:szCs w:val="30"/>
        </w:rPr>
        <w:t>е</w:t>
      </w:r>
      <w:r w:rsidRPr="001942AB">
        <w:rPr>
          <w:sz w:val="30"/>
          <w:szCs w:val="30"/>
        </w:rPr>
        <w:t xml:space="preserve"> 4</w:t>
      </w:r>
      <w:r>
        <w:rPr>
          <w:sz w:val="30"/>
          <w:szCs w:val="30"/>
        </w:rPr>
        <w:t>: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абзац второй изложить в следующей редакции:</w:t>
      </w:r>
    </w:p>
    <w:p w:rsidR="00853C98" w:rsidRDefault="00853C98" w:rsidP="00853C9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”жилого дома</w:t>
      </w:r>
      <w:r>
        <w:rPr>
          <w:sz w:val="30"/>
          <w:szCs w:val="30"/>
        </w:rPr>
        <w:t xml:space="preserve"> </w:t>
      </w:r>
      <w:r w:rsidRPr="00615202">
        <w:rPr>
          <w:sz w:val="30"/>
          <w:szCs w:val="30"/>
        </w:rPr>
        <w:t>(квартиры в жилом доме)</w:t>
      </w:r>
      <w:r w:rsidRPr="001942AB">
        <w:rPr>
          <w:sz w:val="30"/>
          <w:szCs w:val="30"/>
        </w:rPr>
        <w:t xml:space="preserve">, число жилых комнат в котором </w:t>
      </w:r>
      <w:r>
        <w:rPr>
          <w:sz w:val="30"/>
          <w:szCs w:val="30"/>
        </w:rPr>
        <w:t xml:space="preserve">(которой) </w:t>
      </w:r>
      <w:r w:rsidRPr="001942AB">
        <w:rPr>
          <w:sz w:val="30"/>
          <w:szCs w:val="30"/>
        </w:rPr>
        <w:t xml:space="preserve">не превышает десяти, расположенного в сельской местности, малых городских поселениях, принадлежащего на праве собственности физическому лицу-субъекту агроэкотуризма и (или) члену его семьи, </w:t>
      </w:r>
      <w:r>
        <w:rPr>
          <w:sz w:val="30"/>
          <w:szCs w:val="30"/>
        </w:rPr>
        <w:t>состоящих в соответствии с законодательством между собой в отношениях близкого родства или свойства</w:t>
      </w:r>
      <w:r w:rsidR="00C46D1E">
        <w:rPr>
          <w:sz w:val="30"/>
          <w:szCs w:val="30"/>
        </w:rPr>
        <w:t>*</w:t>
      </w:r>
      <w:r>
        <w:rPr>
          <w:sz w:val="30"/>
          <w:szCs w:val="30"/>
        </w:rPr>
        <w:t>, опекуна, попечителя и подопечного</w:t>
      </w:r>
      <w:r w:rsidRPr="001942AB">
        <w:rPr>
          <w:sz w:val="30"/>
          <w:szCs w:val="30"/>
        </w:rPr>
        <w:t>, либо сельскохозяйственной организации, отвечающего установленным требованиям законодательства и благоустроенного применительно к условиям данного населенного пункта</w:t>
      </w:r>
      <w:r>
        <w:rPr>
          <w:sz w:val="30"/>
          <w:szCs w:val="30"/>
        </w:rPr>
        <w:t>;</w:t>
      </w:r>
      <w:r w:rsidRPr="001942AB">
        <w:rPr>
          <w:sz w:val="30"/>
          <w:szCs w:val="30"/>
        </w:rPr>
        <w:t>“;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 xml:space="preserve">дополнить пункт абзацем </w:t>
      </w:r>
      <w:r w:rsidRPr="000B6844">
        <w:rPr>
          <w:sz w:val="30"/>
          <w:szCs w:val="30"/>
        </w:rPr>
        <w:t>шестым</w:t>
      </w:r>
      <w:r w:rsidRPr="005E1B47">
        <w:rPr>
          <w:color w:val="FF0000"/>
          <w:sz w:val="30"/>
          <w:szCs w:val="30"/>
        </w:rPr>
        <w:t xml:space="preserve"> </w:t>
      </w:r>
      <w:r w:rsidRPr="001942AB">
        <w:rPr>
          <w:sz w:val="30"/>
          <w:szCs w:val="30"/>
        </w:rPr>
        <w:t>следующего содержания: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”соблюдении санитарно-эпидемиологических требований</w:t>
      </w:r>
      <w:r>
        <w:rPr>
          <w:sz w:val="30"/>
          <w:szCs w:val="30"/>
        </w:rPr>
        <w:t>.</w:t>
      </w:r>
      <w:r w:rsidRPr="001942AB">
        <w:rPr>
          <w:sz w:val="30"/>
          <w:szCs w:val="30"/>
        </w:rPr>
        <w:t>“;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пункт подстрочным примечанием следующего содержания: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”</w:t>
      </w:r>
      <w:r>
        <w:rPr>
          <w:sz w:val="30"/>
          <w:szCs w:val="30"/>
        </w:rPr>
        <w:t>__________________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Pr="000B6844">
        <w:rPr>
          <w:sz w:val="30"/>
          <w:szCs w:val="30"/>
        </w:rPr>
        <w:t xml:space="preserve">Для целей данного Указа </w:t>
      </w:r>
      <w:r w:rsidR="00C46D1E">
        <w:rPr>
          <w:sz w:val="30"/>
          <w:szCs w:val="30"/>
        </w:rPr>
        <w:t xml:space="preserve">к </w:t>
      </w:r>
      <w:r w:rsidR="0055088B">
        <w:rPr>
          <w:sz w:val="30"/>
          <w:szCs w:val="30"/>
        </w:rPr>
        <w:t xml:space="preserve">членам семьи </w:t>
      </w:r>
      <w:r w:rsidR="0055088B" w:rsidRPr="001942AB">
        <w:rPr>
          <w:sz w:val="30"/>
          <w:szCs w:val="30"/>
        </w:rPr>
        <w:t>физическо</w:t>
      </w:r>
      <w:r w:rsidR="0055088B">
        <w:rPr>
          <w:sz w:val="30"/>
          <w:szCs w:val="30"/>
        </w:rPr>
        <w:t>го</w:t>
      </w:r>
      <w:r w:rsidR="0055088B" w:rsidRPr="001942AB">
        <w:rPr>
          <w:sz w:val="30"/>
          <w:szCs w:val="30"/>
        </w:rPr>
        <w:t xml:space="preserve"> лиц</w:t>
      </w:r>
      <w:r w:rsidR="0055088B">
        <w:rPr>
          <w:sz w:val="30"/>
          <w:szCs w:val="30"/>
        </w:rPr>
        <w:t>а</w:t>
      </w:r>
      <w:r w:rsidR="0055088B" w:rsidRPr="001942AB">
        <w:rPr>
          <w:sz w:val="30"/>
          <w:szCs w:val="30"/>
        </w:rPr>
        <w:t>-субъект</w:t>
      </w:r>
      <w:r w:rsidR="0055088B">
        <w:rPr>
          <w:sz w:val="30"/>
          <w:szCs w:val="30"/>
        </w:rPr>
        <w:t>а</w:t>
      </w:r>
      <w:r w:rsidR="0055088B" w:rsidRPr="001942AB">
        <w:rPr>
          <w:sz w:val="30"/>
          <w:szCs w:val="30"/>
        </w:rPr>
        <w:t xml:space="preserve"> агроэкотуризма</w:t>
      </w:r>
      <w:r w:rsidR="00C46D1E">
        <w:rPr>
          <w:sz w:val="30"/>
          <w:szCs w:val="30"/>
        </w:rPr>
        <w:t>, состоящим в отношении близкого родства</w:t>
      </w:r>
      <w:r w:rsidR="00F822E8">
        <w:rPr>
          <w:sz w:val="30"/>
          <w:szCs w:val="30"/>
        </w:rPr>
        <w:t>, относятся</w:t>
      </w:r>
      <w:r w:rsidRPr="000B6844">
        <w:rPr>
          <w:sz w:val="30"/>
          <w:szCs w:val="30"/>
        </w:rPr>
        <w:t xml:space="preserve"> родители (усыновители), дети (в том числе усыновленные</w:t>
      </w:r>
      <w:r w:rsidR="00C46D1E">
        <w:rPr>
          <w:sz w:val="30"/>
          <w:szCs w:val="30"/>
        </w:rPr>
        <w:t>,</w:t>
      </w:r>
      <w:r w:rsidRPr="000B6844">
        <w:rPr>
          <w:sz w:val="30"/>
          <w:szCs w:val="30"/>
        </w:rPr>
        <w:t xml:space="preserve"> удочеренные), родные братья и сестры, дед, бабка, внуки, прад</w:t>
      </w:r>
      <w:r w:rsidR="00F822E8">
        <w:rPr>
          <w:sz w:val="30"/>
          <w:szCs w:val="30"/>
        </w:rPr>
        <w:t xml:space="preserve">ед, </w:t>
      </w:r>
      <w:r w:rsidR="00F822E8">
        <w:rPr>
          <w:sz w:val="30"/>
          <w:szCs w:val="30"/>
        </w:rPr>
        <w:lastRenderedPageBreak/>
        <w:t>прабабка, правнуки, супруги</w:t>
      </w:r>
      <w:r w:rsidR="00E52B40">
        <w:rPr>
          <w:sz w:val="30"/>
          <w:szCs w:val="30"/>
        </w:rPr>
        <w:t>,</w:t>
      </w:r>
      <w:r w:rsidR="00C46D1E">
        <w:rPr>
          <w:sz w:val="30"/>
          <w:szCs w:val="30"/>
        </w:rPr>
        <w:t xml:space="preserve"> </w:t>
      </w:r>
      <w:r w:rsidR="00E52B40">
        <w:rPr>
          <w:sz w:val="30"/>
          <w:szCs w:val="30"/>
        </w:rPr>
        <w:t>к</w:t>
      </w:r>
      <w:r w:rsidR="00C46D1E">
        <w:rPr>
          <w:sz w:val="30"/>
          <w:szCs w:val="30"/>
        </w:rPr>
        <w:t xml:space="preserve"> лицам, состоящим в отношениях свойства, </w:t>
      </w:r>
      <w:r w:rsidR="00E52B40">
        <w:rPr>
          <w:sz w:val="30"/>
          <w:szCs w:val="30"/>
        </w:rPr>
        <w:t>–</w:t>
      </w:r>
      <w:r w:rsidR="00C46D1E">
        <w:rPr>
          <w:sz w:val="30"/>
          <w:szCs w:val="30"/>
        </w:rPr>
        <w:t xml:space="preserve"> близкие родственники другого супруга, в том числе </w:t>
      </w:r>
      <w:r w:rsidR="00F822E8">
        <w:rPr>
          <w:sz w:val="30"/>
          <w:szCs w:val="30"/>
        </w:rPr>
        <w:t>умершего.</w:t>
      </w:r>
      <w:r w:rsidRPr="001942AB">
        <w:rPr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0B6844">
        <w:rPr>
          <w:sz w:val="30"/>
          <w:szCs w:val="30"/>
        </w:rPr>
        <w:t>1.1.3.</w:t>
      </w:r>
      <w:r w:rsidRPr="001942AB">
        <w:rPr>
          <w:sz w:val="30"/>
          <w:szCs w:val="30"/>
        </w:rPr>
        <w:t xml:space="preserve"> пункт 5 изложить в следующей редакции: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”5. Субъекты агроэкотуризма вправе оказывать следующие виды услуг в сфере агроэкотуризма:</w:t>
      </w:r>
    </w:p>
    <w:p w:rsidR="00853C98" w:rsidRDefault="00853C98" w:rsidP="00853C98">
      <w:pPr>
        <w:ind w:firstLine="709"/>
        <w:jc w:val="both"/>
      </w:pPr>
      <w:r w:rsidRPr="001942AB">
        <w:rPr>
          <w:color w:val="000000"/>
          <w:sz w:val="30"/>
          <w:szCs w:val="30"/>
        </w:rPr>
        <w:t>предоставление жилых комнат</w:t>
      </w:r>
      <w:r w:rsidR="00AF1F67">
        <w:rPr>
          <w:color w:val="000000"/>
          <w:sz w:val="30"/>
          <w:szCs w:val="30"/>
        </w:rPr>
        <w:t xml:space="preserve"> в </w:t>
      </w:r>
      <w:r w:rsidR="00AF1F67" w:rsidRPr="001942AB">
        <w:rPr>
          <w:sz w:val="30"/>
          <w:szCs w:val="30"/>
        </w:rPr>
        <w:t>жило</w:t>
      </w:r>
      <w:r w:rsidR="00AF1F67">
        <w:rPr>
          <w:sz w:val="30"/>
          <w:szCs w:val="30"/>
        </w:rPr>
        <w:t>м</w:t>
      </w:r>
      <w:r w:rsidR="00AF1F67" w:rsidRPr="001942AB">
        <w:rPr>
          <w:sz w:val="30"/>
          <w:szCs w:val="30"/>
        </w:rPr>
        <w:t xml:space="preserve"> дом</w:t>
      </w:r>
      <w:r w:rsidR="00AF1F67">
        <w:rPr>
          <w:sz w:val="30"/>
          <w:szCs w:val="30"/>
        </w:rPr>
        <w:t xml:space="preserve">е </w:t>
      </w:r>
      <w:r w:rsidR="00AF1F67" w:rsidRPr="00615202">
        <w:rPr>
          <w:sz w:val="30"/>
          <w:szCs w:val="30"/>
        </w:rPr>
        <w:t>(квартир</w:t>
      </w:r>
      <w:r w:rsidR="00AF1F67">
        <w:rPr>
          <w:sz w:val="30"/>
          <w:szCs w:val="30"/>
        </w:rPr>
        <w:t>е</w:t>
      </w:r>
      <w:r w:rsidR="00AF1F67" w:rsidRPr="00615202">
        <w:rPr>
          <w:sz w:val="30"/>
          <w:szCs w:val="30"/>
        </w:rPr>
        <w:t xml:space="preserve"> в жилом доме)</w:t>
      </w:r>
      <w:r w:rsidR="00AF1F67">
        <w:rPr>
          <w:sz w:val="30"/>
          <w:szCs w:val="30"/>
        </w:rPr>
        <w:t>, указанном в абзаце втором пункта 4,</w:t>
      </w:r>
      <w:r w:rsidRPr="001942AB">
        <w:rPr>
          <w:color w:val="000000"/>
          <w:sz w:val="30"/>
          <w:szCs w:val="30"/>
        </w:rPr>
        <w:t xml:space="preserve"> для размещения агроэкотуристов;</w:t>
      </w:r>
      <w:r w:rsidRPr="000D0B47">
        <w:t xml:space="preserve"> 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обеспечение агроэкотуристов питанием с использованием продукции собственного производства;</w:t>
      </w:r>
    </w:p>
    <w:p w:rsidR="00853C98" w:rsidRPr="001942AB" w:rsidRDefault="00853C98" w:rsidP="00853C98">
      <w:pPr>
        <w:ind w:firstLine="709"/>
        <w:jc w:val="both"/>
        <w:rPr>
          <w:color w:val="000000"/>
          <w:sz w:val="30"/>
          <w:szCs w:val="30"/>
        </w:rPr>
      </w:pPr>
      <w:r w:rsidRPr="001942AB">
        <w:rPr>
          <w:color w:val="000000"/>
          <w:sz w:val="30"/>
          <w:szCs w:val="30"/>
        </w:rPr>
        <w:t>ознакомление агроэкотуристов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853C98" w:rsidRPr="001942AB" w:rsidRDefault="00853C98" w:rsidP="00853C98">
      <w:pPr>
        <w:ind w:firstLine="709"/>
        <w:jc w:val="both"/>
        <w:rPr>
          <w:color w:val="000000"/>
          <w:sz w:val="30"/>
          <w:szCs w:val="30"/>
        </w:rPr>
      </w:pPr>
      <w:r w:rsidRPr="001942AB">
        <w:rPr>
          <w:color w:val="000000"/>
          <w:sz w:val="30"/>
          <w:szCs w:val="30"/>
        </w:rPr>
        <w:t>катание на животных и гужевом транспорте;</w:t>
      </w:r>
    </w:p>
    <w:p w:rsidR="00853C98" w:rsidRDefault="00853C98" w:rsidP="00853C98">
      <w:pPr>
        <w:ind w:firstLine="709"/>
        <w:jc w:val="both"/>
        <w:rPr>
          <w:color w:val="000000"/>
          <w:sz w:val="30"/>
          <w:szCs w:val="30"/>
        </w:rPr>
      </w:pPr>
      <w:r w:rsidRPr="001942AB">
        <w:rPr>
          <w:color w:val="000000"/>
          <w:sz w:val="30"/>
          <w:szCs w:val="30"/>
        </w:rPr>
        <w:t>предоставление инвентаря для спорта и отдыха (за исключением оборудованного двигателем внутреннего сгорания)</w:t>
      </w:r>
      <w:r>
        <w:rPr>
          <w:color w:val="000000"/>
          <w:sz w:val="30"/>
          <w:szCs w:val="30"/>
        </w:rPr>
        <w:t>;</w:t>
      </w:r>
    </w:p>
    <w:p w:rsidR="00853C98" w:rsidRPr="001942AB" w:rsidRDefault="00853C98" w:rsidP="00853C9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транспортное обслуживание агроэкотуристов</w:t>
      </w:r>
      <w:r w:rsidRPr="001942AB">
        <w:rPr>
          <w:color w:val="000000"/>
          <w:sz w:val="30"/>
          <w:szCs w:val="30"/>
        </w:rPr>
        <w:t>.</w:t>
      </w:r>
    </w:p>
    <w:p w:rsidR="00853C98" w:rsidRPr="0004214A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color w:val="000000"/>
          <w:sz w:val="30"/>
          <w:szCs w:val="30"/>
        </w:rPr>
        <w:t xml:space="preserve">При этом общее количество агроэкотуристов, которым могут оказываться данные виды услуг, не должно превышать одновременно </w:t>
      </w:r>
      <w:r>
        <w:rPr>
          <w:color w:val="000000"/>
          <w:sz w:val="30"/>
          <w:szCs w:val="30"/>
        </w:rPr>
        <w:br/>
      </w:r>
      <w:r w:rsidRPr="001942AB">
        <w:rPr>
          <w:color w:val="000000"/>
          <w:sz w:val="30"/>
          <w:szCs w:val="30"/>
        </w:rPr>
        <w:t>20 человек</w:t>
      </w:r>
      <w:r>
        <w:rPr>
          <w:color w:val="000000"/>
          <w:sz w:val="30"/>
          <w:szCs w:val="30"/>
        </w:rPr>
        <w:t xml:space="preserve"> </w:t>
      </w:r>
      <w:r w:rsidRPr="0004214A">
        <w:rPr>
          <w:sz w:val="30"/>
          <w:szCs w:val="30"/>
        </w:rPr>
        <w:t>(за исключением</w:t>
      </w:r>
      <w:r w:rsidRPr="0004214A">
        <w:rPr>
          <w:color w:val="FF0000"/>
          <w:sz w:val="30"/>
          <w:szCs w:val="30"/>
        </w:rPr>
        <w:t xml:space="preserve"> </w:t>
      </w:r>
      <w:r w:rsidRPr="000B6844">
        <w:rPr>
          <w:sz w:val="30"/>
          <w:szCs w:val="30"/>
        </w:rPr>
        <w:t>экскурсантов и участников</w:t>
      </w:r>
      <w:r>
        <w:rPr>
          <w:color w:val="FF0000"/>
          <w:sz w:val="30"/>
          <w:szCs w:val="30"/>
        </w:rPr>
        <w:t xml:space="preserve"> </w:t>
      </w:r>
      <w:r w:rsidRPr="0004214A">
        <w:rPr>
          <w:sz w:val="30"/>
          <w:szCs w:val="30"/>
        </w:rPr>
        <w:t>событийных мероприятий).</w:t>
      </w:r>
    </w:p>
    <w:p w:rsidR="00853C98" w:rsidRPr="001942AB" w:rsidRDefault="00853C98" w:rsidP="00853C98">
      <w:pPr>
        <w:ind w:firstLine="709"/>
        <w:jc w:val="both"/>
        <w:rPr>
          <w:color w:val="000000"/>
          <w:sz w:val="30"/>
          <w:szCs w:val="30"/>
        </w:rPr>
      </w:pPr>
      <w:r w:rsidRPr="001942AB">
        <w:rPr>
          <w:color w:val="000000"/>
          <w:sz w:val="30"/>
          <w:szCs w:val="30"/>
        </w:rPr>
        <w:t xml:space="preserve">При оказании услуг в сфере агроэкотуризма с использованием более десяти жилых комнат либо более 20 агроэкотуристам одновременно либо  при оказании услуг, не предусмотренных частью первой настоящего пункта, </w:t>
      </w:r>
      <w:r w:rsidRPr="009B135D">
        <w:rPr>
          <w:sz w:val="30"/>
          <w:szCs w:val="30"/>
        </w:rPr>
        <w:t>в том числе по проведению свадебных, юбилейных и других торжеств, ритуальных мероприятий,</w:t>
      </w:r>
      <w:r>
        <w:rPr>
          <w:color w:val="FF0000"/>
          <w:sz w:val="30"/>
          <w:szCs w:val="30"/>
        </w:rPr>
        <w:t xml:space="preserve"> </w:t>
      </w:r>
      <w:r w:rsidRPr="001942AB">
        <w:rPr>
          <w:color w:val="000000"/>
          <w:sz w:val="30"/>
          <w:szCs w:val="30"/>
        </w:rPr>
        <w:t>такая деятельность признается предпринимательской, осуществляется с учетом требований законодательства и подлежит налогообложению в установленном порядке.“;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1.</w:t>
      </w:r>
      <w:r>
        <w:rPr>
          <w:sz w:val="30"/>
          <w:szCs w:val="30"/>
        </w:rPr>
        <w:t>1.4</w:t>
      </w:r>
      <w:r w:rsidRPr="001942AB">
        <w:rPr>
          <w:sz w:val="30"/>
          <w:szCs w:val="30"/>
        </w:rPr>
        <w:t>. дополнить пункт 6 частью пятой следующего содержания: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 xml:space="preserve">”Договоры на оказание услуг в сфере агроэкотуризма, заключенные между субъектами агроэкотуризма и агроэкотуристами, хранятся субъектами агроэкотуризма </w:t>
      </w:r>
      <w:r>
        <w:rPr>
          <w:sz w:val="30"/>
          <w:szCs w:val="30"/>
        </w:rPr>
        <w:t>три</w:t>
      </w:r>
      <w:r w:rsidRPr="001942AB">
        <w:rPr>
          <w:sz w:val="30"/>
          <w:szCs w:val="30"/>
        </w:rPr>
        <w:t xml:space="preserve"> </w:t>
      </w:r>
      <w:r>
        <w:rPr>
          <w:sz w:val="30"/>
          <w:szCs w:val="30"/>
        </w:rPr>
        <w:t>года</w:t>
      </w:r>
      <w:r w:rsidRPr="001942AB">
        <w:rPr>
          <w:sz w:val="30"/>
          <w:szCs w:val="30"/>
        </w:rPr>
        <w:t xml:space="preserve"> после проведения налоговыми органами</w:t>
      </w:r>
      <w:r>
        <w:rPr>
          <w:sz w:val="30"/>
          <w:szCs w:val="30"/>
        </w:rPr>
        <w:t xml:space="preserve"> проверки соблюдения налогового законодательства</w:t>
      </w:r>
      <w:r w:rsidRPr="001942AB">
        <w:rPr>
          <w:sz w:val="30"/>
          <w:szCs w:val="30"/>
        </w:rPr>
        <w:t>.“;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1.</w:t>
      </w:r>
      <w:r>
        <w:rPr>
          <w:sz w:val="30"/>
          <w:szCs w:val="30"/>
        </w:rPr>
        <w:t>1.5</w:t>
      </w:r>
      <w:r w:rsidRPr="001942AB">
        <w:rPr>
          <w:sz w:val="30"/>
          <w:szCs w:val="30"/>
        </w:rPr>
        <w:t>. пункт 7 изложить в следующей редакции:</w:t>
      </w:r>
    </w:p>
    <w:p w:rsidR="00853C98" w:rsidRDefault="00853C98" w:rsidP="00853C98">
      <w:pPr>
        <w:ind w:firstLine="709"/>
        <w:jc w:val="both"/>
        <w:rPr>
          <w:color w:val="0070C0"/>
          <w:sz w:val="30"/>
          <w:szCs w:val="30"/>
        </w:rPr>
      </w:pPr>
      <w:r w:rsidRPr="001942AB">
        <w:rPr>
          <w:sz w:val="30"/>
          <w:szCs w:val="30"/>
        </w:rPr>
        <w:t xml:space="preserve">”7. </w:t>
      </w:r>
      <w:r w:rsidRPr="00FC4E12">
        <w:rPr>
          <w:sz w:val="30"/>
          <w:szCs w:val="30"/>
        </w:rPr>
        <w:t>Деятельность по оказанию услуг в сфере агроэкотуризма осуществляется субъектами агроэкотуризма при наличии согласования осуществления данного вида деятельности, выданного местном исполнительным и распорядительным органом первичного территориального уровня сроком на 5 лет.</w:t>
      </w:r>
      <w:r w:rsidRPr="004E39F2">
        <w:rPr>
          <w:color w:val="0070C0"/>
          <w:sz w:val="30"/>
          <w:szCs w:val="30"/>
        </w:rPr>
        <w:t xml:space="preserve"> 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615202">
        <w:rPr>
          <w:sz w:val="30"/>
          <w:szCs w:val="30"/>
        </w:rPr>
        <w:t>орядок согласования осуществления деятельности по оказанию услуг в сфере агроэкотуризма местными исполнительными и распорядительными органами первичного территориального уровня</w:t>
      </w:r>
      <w:r>
        <w:rPr>
          <w:sz w:val="30"/>
          <w:szCs w:val="30"/>
        </w:rPr>
        <w:t xml:space="preserve"> устанавливается Советом Министров Республики Беларусь.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В случае получения</w:t>
      </w:r>
      <w:r>
        <w:rPr>
          <w:sz w:val="30"/>
          <w:szCs w:val="30"/>
        </w:rPr>
        <w:t xml:space="preserve"> </w:t>
      </w:r>
      <w:r w:rsidRPr="009B135D">
        <w:rPr>
          <w:sz w:val="30"/>
          <w:szCs w:val="30"/>
        </w:rPr>
        <w:t xml:space="preserve">согласования, указанного в части первой настоящего пункта, </w:t>
      </w:r>
      <w:r w:rsidRPr="001942AB">
        <w:rPr>
          <w:sz w:val="30"/>
          <w:szCs w:val="30"/>
        </w:rPr>
        <w:t xml:space="preserve">субъекты агроэкотуризма обязаны </w:t>
      </w:r>
      <w:r w:rsidRPr="009B135D">
        <w:rPr>
          <w:sz w:val="30"/>
          <w:szCs w:val="30"/>
        </w:rPr>
        <w:t>ежегодно уплачивать</w:t>
      </w:r>
      <w:r w:rsidRPr="00747101">
        <w:rPr>
          <w:color w:val="FF0000"/>
          <w:sz w:val="30"/>
          <w:szCs w:val="30"/>
        </w:rPr>
        <w:t xml:space="preserve"> </w:t>
      </w:r>
      <w:r w:rsidRPr="001942AB">
        <w:rPr>
          <w:sz w:val="30"/>
          <w:szCs w:val="30"/>
        </w:rPr>
        <w:t>сбор за осуществление деятельности по оказанию услуг в сфере агроэкотуризма (далее – сбор).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 xml:space="preserve">Местные исполнительные и распорядительные органы </w:t>
      </w:r>
      <w:r w:rsidRPr="00B67571">
        <w:rPr>
          <w:sz w:val="30"/>
          <w:szCs w:val="30"/>
        </w:rPr>
        <w:t xml:space="preserve">первичного территориального уровня </w:t>
      </w:r>
      <w:r w:rsidRPr="001942AB">
        <w:rPr>
          <w:sz w:val="30"/>
          <w:szCs w:val="30"/>
        </w:rPr>
        <w:t>в течение пяти рабочих дней с даты выдачи согласования, указанного в части первой настоящего пункта, направляют его копию в налоговый орган по месту жительства субъекта агроэкотуризма – физического лица (по месту постановки на учет субъекта агроэкотуризма – сельскохозяйственной организации).“;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1.</w:t>
      </w:r>
      <w:r>
        <w:rPr>
          <w:sz w:val="30"/>
          <w:szCs w:val="30"/>
        </w:rPr>
        <w:t>1.6</w:t>
      </w:r>
      <w:r w:rsidRPr="001942AB">
        <w:rPr>
          <w:sz w:val="30"/>
          <w:szCs w:val="30"/>
        </w:rPr>
        <w:t>. дополнить Указ пунктом 9</w:t>
      </w:r>
      <w:r w:rsidRPr="001942AB">
        <w:rPr>
          <w:sz w:val="30"/>
          <w:szCs w:val="30"/>
          <w:vertAlign w:val="superscript"/>
        </w:rPr>
        <w:t>1</w:t>
      </w:r>
      <w:r w:rsidRPr="001942AB">
        <w:rPr>
          <w:sz w:val="30"/>
          <w:szCs w:val="30"/>
        </w:rPr>
        <w:t xml:space="preserve"> следующего содержания:</w:t>
      </w:r>
    </w:p>
    <w:p w:rsidR="00853C98" w:rsidRPr="001942AB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”9</w:t>
      </w:r>
      <w:r w:rsidRPr="001942AB">
        <w:rPr>
          <w:sz w:val="30"/>
          <w:szCs w:val="30"/>
          <w:vertAlign w:val="superscript"/>
        </w:rPr>
        <w:t>1</w:t>
      </w:r>
      <w:r w:rsidRPr="001942AB">
        <w:rPr>
          <w:sz w:val="30"/>
          <w:szCs w:val="30"/>
        </w:rPr>
        <w:t xml:space="preserve">. При прекращении </w:t>
      </w:r>
      <w:r w:rsidRPr="001942AB">
        <w:rPr>
          <w:color w:val="000000"/>
          <w:sz w:val="30"/>
          <w:szCs w:val="30"/>
        </w:rPr>
        <w:t>деятельности по оказанию услуг в сфере агроэкотуризма субъекты агроэкотуризма направляют в соответствующий местный исполнительный и распорядительный орган первичного территориального уровня письменное уведомление с указанием даты, с которой они ее прекращают.</w:t>
      </w:r>
    </w:p>
    <w:p w:rsidR="00853C98" w:rsidRPr="001942AB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1942AB">
        <w:rPr>
          <w:color w:val="000000"/>
          <w:sz w:val="30"/>
          <w:szCs w:val="30"/>
        </w:rPr>
        <w:t>В случае ненаправления субъектами агроэкотуризма уведомления, указанного в части первой настоящего пункта, до момента прекращения ими деятельности субъекты агроэкотуризма признаются прекратившими деятельность с даты фактического получения уведомления соответствующим местным исполнительным и распорядительным органом первичного территориального уровня.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Местные исполнительные и распорядительные органы первичного территориального уровня в течение пяти рабочих дней с даты получения уведомления, указанного в части первой настоящего пункта, направляют копию такого уведомления в налоговый орган по месту жительства физического лица – субъекта агроэкотуризма (по месту постановки на учет субъекта агроэкотуризма – сельскохозяйственной организации).</w:t>
      </w:r>
    </w:p>
    <w:p w:rsidR="00853C98" w:rsidRPr="001942AB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 xml:space="preserve">В случае прекращения </w:t>
      </w:r>
      <w:r w:rsidRPr="001942AB">
        <w:rPr>
          <w:color w:val="000000"/>
          <w:sz w:val="30"/>
          <w:szCs w:val="30"/>
        </w:rPr>
        <w:t>деятельности по оказанию услуг в сфере агроэкотуризма до истечения налогового периода уплаченная сумма сбора возврату не подлежит.</w:t>
      </w:r>
      <w:r w:rsidRPr="001942AB">
        <w:rPr>
          <w:sz w:val="30"/>
          <w:szCs w:val="30"/>
        </w:rPr>
        <w:t>“;</w:t>
      </w:r>
    </w:p>
    <w:p w:rsidR="00853C98" w:rsidRPr="001942AB" w:rsidRDefault="00853C98" w:rsidP="00853C98">
      <w:pPr>
        <w:ind w:firstLine="709"/>
        <w:jc w:val="both"/>
        <w:rPr>
          <w:sz w:val="30"/>
          <w:szCs w:val="30"/>
        </w:rPr>
      </w:pPr>
      <w:r w:rsidRPr="001942AB">
        <w:rPr>
          <w:sz w:val="30"/>
          <w:szCs w:val="30"/>
        </w:rPr>
        <w:t>1.</w:t>
      </w:r>
      <w:r>
        <w:rPr>
          <w:sz w:val="30"/>
          <w:szCs w:val="30"/>
        </w:rPr>
        <w:t>1.7</w:t>
      </w:r>
      <w:r w:rsidRPr="001942AB">
        <w:rPr>
          <w:sz w:val="30"/>
          <w:szCs w:val="30"/>
        </w:rPr>
        <w:t>. пункт 12 исключить</w:t>
      </w:r>
      <w:r>
        <w:rPr>
          <w:sz w:val="30"/>
          <w:szCs w:val="30"/>
        </w:rPr>
        <w:t>;</w:t>
      </w:r>
    </w:p>
    <w:p w:rsidR="00853C98" w:rsidRDefault="00853C98" w:rsidP="00853C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1942AB">
        <w:rPr>
          <w:sz w:val="30"/>
          <w:szCs w:val="30"/>
        </w:rPr>
        <w:t>2.</w:t>
      </w:r>
      <w:r>
        <w:rPr>
          <w:sz w:val="30"/>
          <w:szCs w:val="30"/>
        </w:rPr>
        <w:t xml:space="preserve">  </w:t>
      </w:r>
      <w:r w:rsidRPr="001942AB">
        <w:rPr>
          <w:color w:val="000000"/>
          <w:sz w:val="30"/>
          <w:szCs w:val="30"/>
        </w:rPr>
        <w:t>в Указ</w:t>
      </w:r>
      <w:r>
        <w:rPr>
          <w:color w:val="000000"/>
          <w:sz w:val="30"/>
          <w:szCs w:val="30"/>
        </w:rPr>
        <w:t>е</w:t>
      </w:r>
      <w:r w:rsidRPr="001942AB">
        <w:rPr>
          <w:color w:val="000000"/>
          <w:sz w:val="30"/>
          <w:szCs w:val="30"/>
        </w:rPr>
        <w:t xml:space="preserve"> Президента Республики Беларусь </w:t>
      </w:r>
      <w:r w:rsidRPr="001942AB">
        <w:rPr>
          <w:color w:val="000000"/>
          <w:sz w:val="30"/>
          <w:szCs w:val="30"/>
        </w:rPr>
        <w:br/>
        <w:t>от 26 апреля 2010 г. № 200 ”</w:t>
      </w:r>
      <w:r w:rsidRPr="001942AB">
        <w:rPr>
          <w:sz w:val="30"/>
          <w:szCs w:val="30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Pr="001942AB">
        <w:rPr>
          <w:color w:val="000000"/>
          <w:sz w:val="30"/>
          <w:szCs w:val="30"/>
        </w:rPr>
        <w:t xml:space="preserve">“ (Национальный реестр правовых актов Республики Беларусь, </w:t>
      </w:r>
      <w:r w:rsidRPr="001942AB">
        <w:rPr>
          <w:sz w:val="30"/>
          <w:szCs w:val="30"/>
        </w:rPr>
        <w:t>2010 г., № 119, 1/11590</w:t>
      </w:r>
      <w:r>
        <w:rPr>
          <w:sz w:val="30"/>
          <w:szCs w:val="30"/>
        </w:rPr>
        <w:t>;</w:t>
      </w:r>
      <w:r w:rsidRPr="001942AB">
        <w:rPr>
          <w:sz w:val="30"/>
          <w:szCs w:val="30"/>
        </w:rPr>
        <w:t xml:space="preserve"> 2012 г.</w:t>
      </w:r>
      <w:r>
        <w:rPr>
          <w:sz w:val="30"/>
          <w:szCs w:val="30"/>
        </w:rPr>
        <w:t>, № 51, 1/13464;</w:t>
      </w:r>
      <w:r w:rsidRPr="001942AB">
        <w:rPr>
          <w:sz w:val="30"/>
          <w:szCs w:val="30"/>
        </w:rPr>
        <w:t xml:space="preserve"> Национальный </w:t>
      </w:r>
      <w:r w:rsidRPr="001942AB">
        <w:rPr>
          <w:sz w:val="30"/>
          <w:szCs w:val="30"/>
        </w:rPr>
        <w:lastRenderedPageBreak/>
        <w:t>правовой Интернет-портал Республики Беларусь, 29.11.2013, 1/14639</w:t>
      </w:r>
      <w:r>
        <w:rPr>
          <w:sz w:val="30"/>
          <w:szCs w:val="30"/>
        </w:rPr>
        <w:t>;</w:t>
      </w:r>
      <w:r w:rsidRPr="001942AB">
        <w:rPr>
          <w:sz w:val="30"/>
          <w:szCs w:val="30"/>
        </w:rPr>
        <w:t xml:space="preserve"> 18.02.2016, 1/16279</w:t>
      </w:r>
      <w:r w:rsidRPr="001942AB">
        <w:rPr>
          <w:color w:val="000000"/>
          <w:sz w:val="30"/>
          <w:szCs w:val="30"/>
        </w:rPr>
        <w:t>):</w:t>
      </w:r>
    </w:p>
    <w:p w:rsidR="00853C98" w:rsidRDefault="00853C98" w:rsidP="00853C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1942AB">
        <w:rPr>
          <w:sz w:val="30"/>
          <w:szCs w:val="30"/>
        </w:rPr>
        <w:t>2.1. из абзаца шестого пункта 2 слова ”, деятельности по оказанию услуг в сфере агроэкотуризма“ исключить;</w:t>
      </w:r>
    </w:p>
    <w:p w:rsidR="00853C98" w:rsidRPr="00451D19" w:rsidRDefault="00853C98" w:rsidP="00853C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1.</w:t>
      </w:r>
      <w:r w:rsidRPr="001942AB">
        <w:rPr>
          <w:bCs/>
          <w:sz w:val="30"/>
          <w:szCs w:val="30"/>
        </w:rPr>
        <w:t>2.2.</w:t>
      </w:r>
      <w:r>
        <w:rPr>
          <w:bCs/>
          <w:sz w:val="30"/>
          <w:szCs w:val="30"/>
        </w:rPr>
        <w:t> </w:t>
      </w:r>
      <w:hyperlink r:id="rId6" w:history="1">
        <w:r w:rsidRPr="001942AB">
          <w:rPr>
            <w:bCs/>
            <w:sz w:val="30"/>
            <w:szCs w:val="30"/>
          </w:rPr>
          <w:t>Перечень</w:t>
        </w:r>
      </w:hyperlink>
      <w:r w:rsidRPr="001942AB">
        <w:rPr>
          <w:bCs/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утвержденный этим Указом</w:t>
      </w:r>
      <w:r>
        <w:rPr>
          <w:bCs/>
          <w:sz w:val="30"/>
          <w:szCs w:val="30"/>
        </w:rPr>
        <w:t>,</w:t>
      </w:r>
      <w:r w:rsidRPr="001942AB">
        <w:rPr>
          <w:bCs/>
          <w:sz w:val="30"/>
          <w:szCs w:val="30"/>
        </w:rPr>
        <w:t xml:space="preserve"> </w:t>
      </w:r>
      <w:r w:rsidRPr="001942AB">
        <w:rPr>
          <w:sz w:val="30"/>
          <w:szCs w:val="30"/>
        </w:rPr>
        <w:t>дополнить пунктом 17.11 следующего содержания</w:t>
      </w:r>
      <w:r>
        <w:rPr>
          <w:sz w:val="30"/>
          <w:szCs w:val="30"/>
        </w:rPr>
        <w:t>: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000"/>
      </w:tblPr>
      <w:tblGrid>
        <w:gridCol w:w="1609"/>
        <w:gridCol w:w="1613"/>
        <w:gridCol w:w="1609"/>
        <w:gridCol w:w="1609"/>
        <w:gridCol w:w="1609"/>
        <w:gridCol w:w="1607"/>
      </w:tblGrid>
      <w:tr w:rsidR="00853C98" w:rsidTr="00391419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article"/>
              <w:spacing w:before="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A73DD">
              <w:rPr>
                <w:b w:val="0"/>
                <w:bCs w:val="0"/>
                <w:sz w:val="20"/>
                <w:szCs w:val="20"/>
              </w:rPr>
              <w:t>”</w:t>
            </w:r>
            <w:r>
              <w:rPr>
                <w:b w:val="0"/>
                <w:bCs w:val="0"/>
                <w:sz w:val="20"/>
                <w:szCs w:val="20"/>
              </w:rPr>
              <w:t>17.11. Согласование осуществления деятельности по оказанию услуг в сфере агроэкотуризма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</w:pPr>
            <w:r>
              <w:t>исполнительный и распорядительный орган первичного территориального уровня</w:t>
            </w:r>
          </w:p>
          <w:p w:rsidR="00853C98" w:rsidRDefault="00853C98" w:rsidP="00391419">
            <w:pPr>
              <w:pStyle w:val="table10"/>
              <w:spacing w:before="120"/>
            </w:pP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</w:pPr>
            <w:r>
              <w:t>заявление</w:t>
            </w:r>
            <w:r>
              <w:br/>
            </w:r>
            <w:r>
              <w:br/>
              <w:t>паспорт гражданина Республики Беларусь или иной документ, удостоверяющий личность</w:t>
            </w: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  <w:r>
              <w:t>документ, подтверждающий право собственности на жилой дом</w:t>
            </w:r>
          </w:p>
          <w:p w:rsidR="00853C98" w:rsidRDefault="00853C98" w:rsidP="00391419">
            <w:pPr>
              <w:pStyle w:val="table10"/>
            </w:pPr>
          </w:p>
          <w:p w:rsidR="00853C98" w:rsidRPr="00AB6C42" w:rsidRDefault="00853C98" w:rsidP="00391419">
            <w:pPr>
              <w:pStyle w:val="table10"/>
            </w:pPr>
            <w:r w:rsidRPr="00AB6C42">
              <w:t>технический паспорт на жилой дом</w:t>
            </w:r>
          </w:p>
          <w:p w:rsidR="00853C98" w:rsidRDefault="00853C98" w:rsidP="00391419">
            <w:pPr>
              <w:pStyle w:val="table10"/>
            </w:pPr>
          </w:p>
          <w:p w:rsidR="00853C98" w:rsidRPr="00AB6C42" w:rsidRDefault="00853C98" w:rsidP="00391419">
            <w:pPr>
              <w:pStyle w:val="table10"/>
            </w:pPr>
            <w:r>
              <w:t xml:space="preserve">документ, подтверждающий степень родства, если дом зарегистрирован на члена семьи </w:t>
            </w:r>
            <w:r w:rsidRPr="00AB6C42">
              <w:t>(родител</w:t>
            </w:r>
            <w:r>
              <w:t>ей</w:t>
            </w:r>
            <w:r w:rsidRPr="00AB6C42">
              <w:t xml:space="preserve"> (усыновител</w:t>
            </w:r>
            <w:r>
              <w:t>ей</w:t>
            </w:r>
            <w:r w:rsidRPr="00AB6C42">
              <w:t>), дет</w:t>
            </w:r>
            <w:r>
              <w:t>ей</w:t>
            </w:r>
            <w:r w:rsidRPr="00AB6C42">
              <w:t xml:space="preserve"> </w:t>
            </w:r>
          </w:p>
          <w:p w:rsidR="00853C98" w:rsidRPr="00AB6C42" w:rsidRDefault="00853C98" w:rsidP="00391419">
            <w:pPr>
              <w:pStyle w:val="table10"/>
            </w:pPr>
            <w:r w:rsidRPr="00AB6C42">
              <w:t>(в том числе усыновленны</w:t>
            </w:r>
            <w:r>
              <w:t>х (удочеренных)), родных</w:t>
            </w:r>
            <w:r w:rsidRPr="00AB6C42">
              <w:t xml:space="preserve"> брать</w:t>
            </w:r>
            <w:r>
              <w:t>ев и сестер</w:t>
            </w:r>
            <w:r w:rsidRPr="00AB6C42">
              <w:t>, дед</w:t>
            </w:r>
            <w:r>
              <w:t>а</w:t>
            </w:r>
            <w:r w:rsidRPr="00AB6C42">
              <w:t>, бабк</w:t>
            </w:r>
            <w:r>
              <w:t>у</w:t>
            </w:r>
            <w:r w:rsidRPr="00AB6C42">
              <w:t>, внук</w:t>
            </w:r>
            <w:r>
              <w:t>ов</w:t>
            </w:r>
            <w:r w:rsidRPr="00AB6C42">
              <w:t>, прадед</w:t>
            </w:r>
            <w:r>
              <w:t>а</w:t>
            </w:r>
            <w:r w:rsidRPr="00AB6C42">
              <w:t>, прабабк</w:t>
            </w:r>
            <w:r>
              <w:t>у, правнуков, супруга (супруги)</w:t>
            </w:r>
            <w:r w:rsidR="0055088B">
              <w:t xml:space="preserve"> </w:t>
            </w:r>
            <w:r w:rsidR="0055088B" w:rsidRPr="0055088B">
              <w:t>близк</w:t>
            </w:r>
            <w:r w:rsidR="0055088B">
              <w:t>ого</w:t>
            </w:r>
            <w:r w:rsidR="0055088B" w:rsidRPr="0055088B">
              <w:t xml:space="preserve"> родственник</w:t>
            </w:r>
            <w:r w:rsidR="0055088B">
              <w:t>а</w:t>
            </w:r>
            <w:r w:rsidR="0055088B" w:rsidRPr="0055088B">
              <w:t xml:space="preserve"> другого супруга, в том числе умершего</w:t>
            </w:r>
            <w:r w:rsidRPr="00AB6C42">
              <w:t>, опекун</w:t>
            </w:r>
            <w:r>
              <w:t>ов</w:t>
            </w:r>
            <w:r w:rsidRPr="00AB6C42">
              <w:t>, попечител</w:t>
            </w:r>
            <w:r>
              <w:t>ей</w:t>
            </w:r>
            <w:r w:rsidRPr="00AB6C42">
              <w:t>)</w:t>
            </w:r>
          </w:p>
          <w:p w:rsidR="00853C98" w:rsidRPr="003A73DD" w:rsidRDefault="00853C98" w:rsidP="00391419">
            <w:pPr>
              <w:pStyle w:val="table10"/>
            </w:pPr>
          </w:p>
          <w:p w:rsidR="00853C98" w:rsidRPr="00333999" w:rsidRDefault="00853C98" w:rsidP="00391419">
            <w:pPr>
              <w:pStyle w:val="table10"/>
            </w:pPr>
            <w:r>
              <w:t xml:space="preserve">свидетельство (удостоверение) о государственной регистрации земельного </w:t>
            </w:r>
            <w:r>
              <w:lastRenderedPageBreak/>
              <w:t xml:space="preserve">участка для ведения личного подсобного хозяйства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</w:pPr>
            <w:r>
              <w:lastRenderedPageBreak/>
              <w:t> бесплатно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</w:pPr>
            <w:r>
              <w:t>15 дней со дня подачи заявления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</w:pPr>
            <w:r>
              <w:t> 5 лет</w:t>
            </w: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</w:p>
          <w:p w:rsidR="00853C98" w:rsidRDefault="00853C98" w:rsidP="00391419">
            <w:pPr>
              <w:pStyle w:val="table10"/>
              <w:jc w:val="right"/>
            </w:pPr>
            <w:r w:rsidRPr="003A73DD">
              <w:t>“.</w:t>
            </w:r>
          </w:p>
        </w:tc>
      </w:tr>
      <w:tr w:rsidR="00853C98" w:rsidTr="00391419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  <w:spacing w:before="120"/>
            </w:pP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  <w:spacing w:before="120"/>
            </w:pP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  <w:spacing w:before="120"/>
            </w:pP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  <w:spacing w:before="120"/>
            </w:pP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3C98" w:rsidRDefault="00853C98" w:rsidP="00391419">
            <w:pPr>
              <w:pStyle w:val="table10"/>
              <w:spacing w:before="120"/>
            </w:pPr>
          </w:p>
        </w:tc>
      </w:tr>
    </w:tbl>
    <w:p w:rsidR="00853C98" w:rsidRDefault="00853C98" w:rsidP="00853C9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30"/>
          <w:szCs w:val="30"/>
        </w:rPr>
        <w:t>1.</w:t>
      </w:r>
      <w:r w:rsidR="00E52B40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 в переч</w:t>
      </w:r>
      <w:r w:rsidRPr="000D0B47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е</w:t>
      </w:r>
      <w:r w:rsidRPr="000D0B47">
        <w:rPr>
          <w:color w:val="000000"/>
          <w:sz w:val="30"/>
          <w:szCs w:val="30"/>
        </w:rP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  <w:r>
        <w:rPr>
          <w:color w:val="000000"/>
          <w:sz w:val="30"/>
          <w:szCs w:val="30"/>
        </w:rPr>
        <w:t xml:space="preserve">, утвержденном Указом </w:t>
      </w:r>
      <w:r w:rsidRPr="0006714C">
        <w:rPr>
          <w:color w:val="000000"/>
          <w:sz w:val="30"/>
          <w:szCs w:val="30"/>
        </w:rPr>
        <w:t xml:space="preserve">                                                      Президента</w:t>
      </w:r>
      <w:r>
        <w:rPr>
          <w:color w:val="000000"/>
          <w:sz w:val="30"/>
          <w:szCs w:val="30"/>
        </w:rPr>
        <w:t xml:space="preserve"> </w:t>
      </w:r>
      <w:r w:rsidRPr="0006714C">
        <w:rPr>
          <w:color w:val="000000"/>
          <w:sz w:val="30"/>
          <w:szCs w:val="30"/>
        </w:rPr>
        <w:t>Республики Беларусь 15</w:t>
      </w:r>
      <w:r>
        <w:rPr>
          <w:color w:val="000000"/>
          <w:sz w:val="30"/>
          <w:szCs w:val="30"/>
        </w:rPr>
        <w:t xml:space="preserve"> октября </w:t>
      </w:r>
      <w:r w:rsidRPr="0006714C">
        <w:rPr>
          <w:color w:val="000000"/>
          <w:sz w:val="30"/>
          <w:szCs w:val="30"/>
        </w:rPr>
        <w:t>2007</w:t>
      </w:r>
      <w:r>
        <w:rPr>
          <w:color w:val="000000"/>
          <w:sz w:val="30"/>
          <w:szCs w:val="30"/>
        </w:rPr>
        <w:t xml:space="preserve"> г.</w:t>
      </w:r>
      <w:r w:rsidRPr="0006714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№</w:t>
      </w:r>
      <w:r w:rsidRPr="0006714C">
        <w:rPr>
          <w:color w:val="000000"/>
          <w:sz w:val="30"/>
          <w:szCs w:val="30"/>
        </w:rPr>
        <w:t xml:space="preserve"> 498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06714C">
        <w:rPr>
          <w:color w:val="000000"/>
          <w:sz w:val="30"/>
          <w:szCs w:val="30"/>
        </w:rPr>
        <w:t>”</w:t>
      </w:r>
      <w:r w:rsidRPr="00163D29">
        <w:rPr>
          <w:color w:val="000000"/>
          <w:sz w:val="30"/>
          <w:szCs w:val="30"/>
        </w:rPr>
        <w:t>О дополнительных мерах по работе с обращениями граждан и юридических лиц</w:t>
      </w:r>
      <w:r w:rsidRPr="00231ADC">
        <w:rPr>
          <w:sz w:val="30"/>
          <w:szCs w:val="30"/>
        </w:rPr>
        <w:t>“</w:t>
      </w:r>
      <w:r>
        <w:rPr>
          <w:sz w:val="30"/>
          <w:szCs w:val="30"/>
        </w:rPr>
        <w:t xml:space="preserve"> </w:t>
      </w:r>
      <w:r w:rsidRPr="00AB6C42">
        <w:rPr>
          <w:sz w:val="30"/>
          <w:szCs w:val="30"/>
        </w:rPr>
        <w:t>(Национальный реестр правовых актов Республики Беларусь, 2007 г., № 250, 1/8997</w:t>
      </w:r>
      <w:r>
        <w:rPr>
          <w:sz w:val="30"/>
          <w:szCs w:val="30"/>
        </w:rPr>
        <w:t>; 2011 г., № 36, 1/12439</w:t>
      </w:r>
      <w:r w:rsidRPr="00AB6C42">
        <w:rPr>
          <w:sz w:val="30"/>
          <w:szCs w:val="30"/>
        </w:rPr>
        <w:t>)</w:t>
      </w:r>
      <w:r>
        <w:rPr>
          <w:sz w:val="30"/>
          <w:szCs w:val="30"/>
        </w:rPr>
        <w:t>:</w:t>
      </w:r>
      <w:r w:rsidRPr="001713F2">
        <w:t xml:space="preserve"> </w:t>
      </w:r>
    </w:p>
    <w:p w:rsidR="00853C98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пункт 8 </w:t>
      </w:r>
      <w:r w:rsidRPr="001713F2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</w:t>
      </w:r>
      <w:r w:rsidRPr="00AB6C42">
        <w:rPr>
          <w:sz w:val="30"/>
          <w:szCs w:val="30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53C98" w:rsidRPr="003D6281" w:rsidTr="00391419">
        <w:tc>
          <w:tcPr>
            <w:tcW w:w="3284" w:type="dxa"/>
          </w:tcPr>
          <w:p w:rsidR="00853C98" w:rsidRPr="003D6281" w:rsidRDefault="00853C98" w:rsidP="003914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281">
              <w:rPr>
                <w:sz w:val="20"/>
                <w:szCs w:val="20"/>
              </w:rPr>
              <w:t xml:space="preserve">”8. Физическая культура, спорт и туризм, в том числе: </w:t>
            </w: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281">
              <w:rPr>
                <w:sz w:val="20"/>
                <w:szCs w:val="20"/>
              </w:rPr>
              <w:t>деятельность в сфере агроэкотуризма,</w:t>
            </w:r>
            <w:r w:rsidRPr="003D6281">
              <w:rPr>
                <w:sz w:val="20"/>
                <w:szCs w:val="20"/>
              </w:rPr>
              <w:br/>
              <w:t>вовлечение граждан в занятия физической культурой и спортом;</w:t>
            </w:r>
            <w:r w:rsidRPr="003D6281">
              <w:rPr>
                <w:sz w:val="20"/>
                <w:szCs w:val="20"/>
              </w:rPr>
              <w:br/>
              <w:t>строительство и содержание физкультурно-спортивных сооружений;</w:t>
            </w:r>
            <w:r w:rsidRPr="003D6281">
              <w:rPr>
                <w:sz w:val="20"/>
                <w:szCs w:val="20"/>
              </w:rPr>
              <w:br/>
              <w:t>обеспечение функционирования государственных организаций физической культуры и спорта, контроль за их деятельностью;</w:t>
            </w:r>
            <w:r w:rsidRPr="003D6281">
              <w:rPr>
                <w:sz w:val="20"/>
                <w:szCs w:val="20"/>
              </w:rPr>
              <w:br/>
              <w:t>проведение спортивных мероприятий</w:t>
            </w:r>
          </w:p>
        </w:tc>
        <w:tc>
          <w:tcPr>
            <w:tcW w:w="3285" w:type="dxa"/>
          </w:tcPr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281">
              <w:rPr>
                <w:sz w:val="20"/>
                <w:szCs w:val="20"/>
              </w:rPr>
              <w:t>сельские, поселковые, городские (городов районного подчинения) исполнительные комитеты;</w:t>
            </w:r>
            <w:r w:rsidRPr="003D6281">
              <w:rPr>
                <w:sz w:val="20"/>
                <w:szCs w:val="20"/>
              </w:rPr>
              <w:br/>
              <w:t>отделы образования, спорта и туризма местных администраций районов в городах;</w:t>
            </w:r>
            <w:r w:rsidRPr="003D6281">
              <w:rPr>
                <w:sz w:val="20"/>
                <w:szCs w:val="20"/>
              </w:rPr>
              <w:br/>
              <w:t>отделы образования, спорта и туризма районных исполнительных комитетов;</w:t>
            </w:r>
            <w:r w:rsidRPr="003D6281">
              <w:rPr>
                <w:sz w:val="20"/>
                <w:szCs w:val="20"/>
              </w:rP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3285" w:type="dxa"/>
          </w:tcPr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281">
              <w:rPr>
                <w:sz w:val="20"/>
                <w:szCs w:val="20"/>
              </w:rPr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 w:rsidRPr="003D6281">
              <w:rPr>
                <w:sz w:val="20"/>
                <w:szCs w:val="20"/>
              </w:rPr>
              <w:br/>
              <w:t>Министерство спорта и туризма</w:t>
            </w: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3C98" w:rsidRPr="003D6281" w:rsidRDefault="00853C98" w:rsidP="00391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D6281">
              <w:rPr>
                <w:sz w:val="20"/>
                <w:szCs w:val="20"/>
              </w:rPr>
              <w:t>“;</w:t>
            </w:r>
          </w:p>
        </w:tc>
      </w:tr>
    </w:tbl>
    <w:p w:rsidR="00853C98" w:rsidRPr="00115DCA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пункта 17¹</w:t>
      </w:r>
      <w:r w:rsidRPr="00115DCA"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слова </w:t>
      </w:r>
      <w:r w:rsidRPr="00115DCA">
        <w:rPr>
          <w:sz w:val="30"/>
          <w:szCs w:val="30"/>
        </w:rPr>
        <w:t>”деятельность по оказанию услуг в сфере агроэкотуризма,“</w:t>
      </w:r>
      <w:r>
        <w:rPr>
          <w:sz w:val="30"/>
          <w:szCs w:val="30"/>
        </w:rPr>
        <w:t xml:space="preserve"> исключить.</w:t>
      </w:r>
    </w:p>
    <w:p w:rsidR="00853C98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Совету Министров Республики Беларусь </w:t>
      </w:r>
      <w:r w:rsidRPr="00F80C0B">
        <w:rPr>
          <w:sz w:val="30"/>
          <w:szCs w:val="30"/>
        </w:rPr>
        <w:t xml:space="preserve">в </w:t>
      </w:r>
      <w:r>
        <w:rPr>
          <w:sz w:val="30"/>
          <w:szCs w:val="30"/>
        </w:rPr>
        <w:t>двухме</w:t>
      </w:r>
      <w:r w:rsidRPr="00F80C0B">
        <w:rPr>
          <w:sz w:val="30"/>
          <w:szCs w:val="30"/>
        </w:rPr>
        <w:t>сячный срок</w:t>
      </w:r>
      <w:r>
        <w:rPr>
          <w:color w:val="000000"/>
          <w:sz w:val="30"/>
          <w:szCs w:val="30"/>
        </w:rPr>
        <w:t>:</w:t>
      </w:r>
      <w:r w:rsidRPr="00B62C5A">
        <w:rPr>
          <w:color w:val="000000"/>
          <w:sz w:val="30"/>
          <w:szCs w:val="30"/>
        </w:rPr>
        <w:t xml:space="preserve"> </w:t>
      </w:r>
    </w:p>
    <w:p w:rsidR="00853C98" w:rsidRDefault="00163F28" w:rsidP="00853C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определить</w:t>
      </w:r>
      <w:r w:rsidR="00853C98">
        <w:rPr>
          <w:color w:val="000000"/>
          <w:sz w:val="30"/>
          <w:szCs w:val="30"/>
        </w:rPr>
        <w:t xml:space="preserve"> порядок </w:t>
      </w:r>
      <w:r w:rsidR="00853C98">
        <w:rPr>
          <w:sz w:val="30"/>
          <w:szCs w:val="30"/>
        </w:rPr>
        <w:t>согласования</w:t>
      </w:r>
      <w:r w:rsidR="00853C98" w:rsidRPr="001942AB">
        <w:rPr>
          <w:sz w:val="30"/>
          <w:szCs w:val="30"/>
        </w:rPr>
        <w:t xml:space="preserve"> осуществления деятельности по оказанию услуг в сфере агроэкотуризма местн</w:t>
      </w:r>
      <w:r w:rsidR="00853C98">
        <w:rPr>
          <w:sz w:val="30"/>
          <w:szCs w:val="30"/>
        </w:rPr>
        <w:t>ыми исполнительными и распорядительными</w:t>
      </w:r>
      <w:r w:rsidR="00853C98" w:rsidRPr="001942AB">
        <w:rPr>
          <w:sz w:val="30"/>
          <w:szCs w:val="30"/>
        </w:rPr>
        <w:t xml:space="preserve"> орган</w:t>
      </w:r>
      <w:r w:rsidR="00853C98">
        <w:rPr>
          <w:sz w:val="30"/>
          <w:szCs w:val="30"/>
        </w:rPr>
        <w:t>ами</w:t>
      </w:r>
      <w:r w:rsidR="00853C98" w:rsidRPr="001942AB">
        <w:rPr>
          <w:sz w:val="30"/>
          <w:szCs w:val="30"/>
        </w:rPr>
        <w:t xml:space="preserve"> первичного территориального уровня</w:t>
      </w:r>
      <w:r w:rsidR="00853C98">
        <w:rPr>
          <w:sz w:val="30"/>
          <w:szCs w:val="30"/>
        </w:rPr>
        <w:t>;</w:t>
      </w:r>
      <w:r w:rsidR="00853C98" w:rsidRPr="001942AB">
        <w:rPr>
          <w:sz w:val="30"/>
          <w:szCs w:val="30"/>
        </w:rPr>
        <w:t xml:space="preserve"> </w:t>
      </w:r>
    </w:p>
    <w:p w:rsidR="00853C98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принять иные меры по реализации настоящего Указа.</w:t>
      </w:r>
    </w:p>
    <w:p w:rsidR="00853C98" w:rsidRPr="00CE57D6" w:rsidRDefault="00853C98" w:rsidP="00853C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 w:rsidRPr="00FD5EE5">
        <w:rPr>
          <w:color w:val="000000"/>
          <w:sz w:val="30"/>
          <w:szCs w:val="30"/>
        </w:rPr>
        <w:t xml:space="preserve">Настоящий Указ вступает в силу </w:t>
      </w:r>
      <w:r>
        <w:rPr>
          <w:color w:val="000000"/>
          <w:sz w:val="30"/>
          <w:szCs w:val="30"/>
        </w:rPr>
        <w:t>с 1 января 201</w:t>
      </w:r>
      <w:r w:rsidRPr="00B82D08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 года, </w:t>
      </w:r>
      <w:r>
        <w:rPr>
          <w:color w:val="000000"/>
          <w:sz w:val="30"/>
          <w:szCs w:val="30"/>
        </w:rPr>
        <w:br/>
        <w:t>за исключением пункта 2</w:t>
      </w:r>
      <w:r w:rsidRPr="0004214A">
        <w:rPr>
          <w:sz w:val="30"/>
          <w:szCs w:val="30"/>
        </w:rPr>
        <w:t xml:space="preserve"> и настоящего пункта,</w:t>
      </w:r>
      <w:r>
        <w:rPr>
          <w:color w:val="000000"/>
          <w:sz w:val="30"/>
          <w:szCs w:val="30"/>
        </w:rPr>
        <w:t xml:space="preserve"> вступающих в силу</w:t>
      </w:r>
      <w:r w:rsidRPr="00CE57D6">
        <w:rPr>
          <w:color w:val="000000"/>
          <w:sz w:val="30"/>
          <w:szCs w:val="30"/>
        </w:rPr>
        <w:t xml:space="preserve"> с</w:t>
      </w:r>
      <w:r>
        <w:rPr>
          <w:color w:val="000000"/>
          <w:sz w:val="30"/>
          <w:szCs w:val="30"/>
        </w:rPr>
        <w:t>о дня его официального опубликования.</w:t>
      </w:r>
    </w:p>
    <w:p w:rsidR="00853C98" w:rsidRDefault="00853C98" w:rsidP="00853C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</w:p>
    <w:p w:rsidR="00853C98" w:rsidRDefault="00853C98" w:rsidP="00853C98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 w:rsidRPr="00155E2C">
        <w:rPr>
          <w:color w:val="000000"/>
          <w:sz w:val="30"/>
          <w:szCs w:val="30"/>
        </w:rPr>
        <w:t>Пре</w:t>
      </w:r>
      <w:r>
        <w:rPr>
          <w:color w:val="000000"/>
          <w:sz w:val="30"/>
          <w:szCs w:val="30"/>
        </w:rPr>
        <w:t>зидент</w:t>
      </w:r>
    </w:p>
    <w:p w:rsidR="00853C98" w:rsidRPr="00291C1D" w:rsidRDefault="00853C98" w:rsidP="00853C98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Республики Беларусь</w:t>
      </w:r>
    </w:p>
    <w:p w:rsidR="00265B4A" w:rsidRDefault="00265B4A"/>
    <w:sectPr w:rsidR="00265B4A" w:rsidSect="00603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4E" w:rsidRDefault="008E5B4E" w:rsidP="00DE7BCB">
      <w:r>
        <w:separator/>
      </w:r>
    </w:p>
  </w:endnote>
  <w:endnote w:type="continuationSeparator" w:id="1">
    <w:p w:rsidR="008E5B4E" w:rsidRDefault="008E5B4E" w:rsidP="00DE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7" w:rsidRDefault="008E5B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7" w:rsidRPr="0082554F" w:rsidRDefault="008E5B4E" w:rsidP="0082554F">
    <w:pPr>
      <w:autoSpaceDE w:val="0"/>
      <w:autoSpaceDN w:val="0"/>
      <w:adjustRightInd w:val="0"/>
      <w:ind w:firstLine="54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7" w:rsidRDefault="008E5B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4E" w:rsidRDefault="008E5B4E" w:rsidP="00DE7BCB">
      <w:r>
        <w:separator/>
      </w:r>
    </w:p>
  </w:footnote>
  <w:footnote w:type="continuationSeparator" w:id="1">
    <w:p w:rsidR="008E5B4E" w:rsidRDefault="008E5B4E" w:rsidP="00DE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7" w:rsidRDefault="008E5B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7" w:rsidRPr="00867577" w:rsidRDefault="00DA0387" w:rsidP="00900B76">
    <w:pPr>
      <w:pStyle w:val="a3"/>
      <w:tabs>
        <w:tab w:val="clear" w:pos="4677"/>
        <w:tab w:val="clear" w:pos="9355"/>
      </w:tabs>
      <w:jc w:val="center"/>
      <w:rPr>
        <w:shadow/>
        <w:sz w:val="30"/>
      </w:rPr>
    </w:pPr>
    <w:r w:rsidRPr="00867577">
      <w:rPr>
        <w:shadow/>
        <w:sz w:val="30"/>
      </w:rPr>
      <w:fldChar w:fldCharType="begin"/>
    </w:r>
    <w:r w:rsidR="008F5F7B" w:rsidRPr="00867577">
      <w:rPr>
        <w:shadow/>
        <w:sz w:val="30"/>
      </w:rPr>
      <w:instrText>PAGE   \* MERGEFORMAT</w:instrText>
    </w:r>
    <w:r w:rsidRPr="00867577">
      <w:rPr>
        <w:shadow/>
        <w:sz w:val="30"/>
      </w:rPr>
      <w:fldChar w:fldCharType="separate"/>
    </w:r>
    <w:r w:rsidR="0055088B">
      <w:rPr>
        <w:shadow/>
        <w:noProof/>
        <w:sz w:val="30"/>
      </w:rPr>
      <w:t>2</w:t>
    </w:r>
    <w:r w:rsidRPr="00867577">
      <w:rPr>
        <w:shadow/>
        <w:sz w:val="3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7" w:rsidRDefault="008E5B4E" w:rsidP="004D3FAF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98"/>
    <w:rsid w:val="00163F28"/>
    <w:rsid w:val="00265B4A"/>
    <w:rsid w:val="0055088B"/>
    <w:rsid w:val="005F054D"/>
    <w:rsid w:val="00853C98"/>
    <w:rsid w:val="008E5B4E"/>
    <w:rsid w:val="008F5F7B"/>
    <w:rsid w:val="00AF1F67"/>
    <w:rsid w:val="00C46D1E"/>
    <w:rsid w:val="00DA0387"/>
    <w:rsid w:val="00DE7BCB"/>
    <w:rsid w:val="00E52B40"/>
    <w:rsid w:val="00F8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3C98"/>
    <w:pPr>
      <w:keepNext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53C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C98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853C98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853C9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53C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853C9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53C98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">
    <w:name w:val="article"/>
    <w:basedOn w:val="a"/>
    <w:uiPriority w:val="99"/>
    <w:rsid w:val="00853C98"/>
    <w:pPr>
      <w:spacing w:before="240" w:after="240"/>
      <w:ind w:left="1922" w:hanging="1355"/>
    </w:pPr>
    <w:rPr>
      <w:b/>
      <w:bCs/>
    </w:rPr>
  </w:style>
  <w:style w:type="paragraph" w:customStyle="1" w:styleId="table10">
    <w:name w:val="table10"/>
    <w:basedOn w:val="a"/>
    <w:uiPriority w:val="99"/>
    <w:rsid w:val="00853C98"/>
    <w:rPr>
      <w:sz w:val="20"/>
      <w:szCs w:val="20"/>
    </w:rPr>
  </w:style>
  <w:style w:type="paragraph" w:customStyle="1" w:styleId="articleintext">
    <w:name w:val="articleintext"/>
    <w:basedOn w:val="a"/>
    <w:uiPriority w:val="99"/>
    <w:rsid w:val="00853C9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4E2F9D490CCA78088055E1B9040D454B8C795A7A3625538DC847355846C8A708C50FF746C82CD3522EE2CB1A72E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2016-10-11T10:00:00Z</cp:lastPrinted>
  <dcterms:created xsi:type="dcterms:W3CDTF">2016-10-11T09:33:00Z</dcterms:created>
  <dcterms:modified xsi:type="dcterms:W3CDTF">2016-10-11T12:40:00Z</dcterms:modified>
</cp:coreProperties>
</file>