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AAD6" w14:textId="620431D6" w:rsidR="00D947AA" w:rsidRPr="005A3995" w:rsidRDefault="00D96258" w:rsidP="00D947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3995">
        <w:rPr>
          <w:rFonts w:ascii="Times New Roman" w:hAnsi="Times New Roman"/>
          <w:b/>
          <w:bCs/>
          <w:sz w:val="28"/>
          <w:szCs w:val="28"/>
        </w:rPr>
        <w:t>Замечания и предложения по корректировке проекта постановления Совета Министров Республики Беларусь</w:t>
      </w:r>
      <w:r w:rsidR="00D947AA" w:rsidRPr="005A3995">
        <w:rPr>
          <w:rFonts w:ascii="Times New Roman" w:hAnsi="Times New Roman"/>
          <w:b/>
          <w:bCs/>
          <w:sz w:val="28"/>
          <w:szCs w:val="28"/>
        </w:rPr>
        <w:t xml:space="preserve"> «О порядке осуществления закупок товаров (работ, услуг) за счет собственных средств»</w:t>
      </w:r>
    </w:p>
    <w:p w14:paraId="1033BBD2" w14:textId="29A45A33" w:rsidR="00D947AA" w:rsidRDefault="00D947AA" w:rsidP="00115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25202F" w14:textId="3C9B104A" w:rsidR="00D96258" w:rsidRPr="00465D6C" w:rsidRDefault="00D96258" w:rsidP="00D962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65D6C">
        <w:rPr>
          <w:rFonts w:ascii="Times New Roman" w:hAnsi="Times New Roman"/>
          <w:b/>
          <w:bCs/>
          <w:sz w:val="28"/>
          <w:szCs w:val="28"/>
        </w:rPr>
        <w:t>Согласно п.1 обоснования к проекту постановления</w:t>
      </w:r>
      <w:r w:rsidR="00D90771" w:rsidRPr="00465D6C">
        <w:rPr>
          <w:rFonts w:ascii="Times New Roman" w:hAnsi="Times New Roman"/>
          <w:b/>
          <w:bCs/>
          <w:sz w:val="28"/>
          <w:szCs w:val="28"/>
        </w:rPr>
        <w:t>:</w:t>
      </w:r>
    </w:p>
    <w:p w14:paraId="6A52BF07" w14:textId="1DC447B2" w:rsidR="00D96258" w:rsidRPr="005A3995" w:rsidRDefault="00D96258" w:rsidP="001156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A3995">
        <w:rPr>
          <w:rFonts w:ascii="Times New Roman" w:hAnsi="Times New Roman" w:cs="Times New Roman"/>
          <w:i/>
          <w:iCs/>
        </w:rPr>
        <w:t xml:space="preserve">Целью подготовки проекта постановления является разработка единого порядка осуществления закупок товаров (работ, услуг) за счет собственных средств для организаций </w:t>
      </w:r>
      <w:r w:rsidRPr="005A3995">
        <w:rPr>
          <w:rFonts w:ascii="Times New Roman" w:hAnsi="Times New Roman" w:cs="Times New Roman"/>
          <w:b/>
          <w:bCs/>
          <w:i/>
          <w:iCs/>
          <w:u w:val="single"/>
        </w:rPr>
        <w:t>республиканского и местного уровня</w:t>
      </w:r>
      <w:r w:rsidRPr="005A3995">
        <w:rPr>
          <w:rFonts w:ascii="Times New Roman" w:hAnsi="Times New Roman" w:cs="Times New Roman"/>
          <w:i/>
          <w:iCs/>
        </w:rPr>
        <w:t xml:space="preserve"> для исключения множественности нормативных правовых актов, регламентирующих порядок осуществления закупок за счет собственных средств, и обеспечения консолидации правового регулирования в указанной сфере. При подготовке проект постановления в максимальной степени сохранены наработанные нормы действующего постановления Совета Министров Республики Беларусь от 15 марта 2012 г. № 229 «О совершенствовании отношений в области закупок товаров (работ, услуг) за счет собственных средств» (далее – постановление № 229) </w:t>
      </w:r>
      <w:r w:rsidRPr="005A3995">
        <w:rPr>
          <w:rFonts w:ascii="Times New Roman" w:hAnsi="Times New Roman" w:cs="Times New Roman"/>
          <w:b/>
          <w:bCs/>
          <w:i/>
          <w:iCs/>
          <w:u w:val="single"/>
        </w:rPr>
        <w:t>с учетом принципа саморегулирования бизнеса и минимизации вмешательства государственных органов, их должностных лиц в предпринимательскую и иную экономическую деятельность субъектов хозяйствования.</w:t>
      </w:r>
    </w:p>
    <w:p w14:paraId="0169269E" w14:textId="77777777" w:rsidR="00D90771" w:rsidRPr="005A3995" w:rsidRDefault="00D90771" w:rsidP="001156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0EDDE7" w14:textId="1BDAA103" w:rsidR="00D90771" w:rsidRDefault="00D90771" w:rsidP="00115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проектом постановления порядок осуществления закупок за счет собственных средств по сути своей</w:t>
      </w:r>
      <w:r w:rsidR="00001783">
        <w:rPr>
          <w:rFonts w:ascii="Times New Roman" w:hAnsi="Times New Roman"/>
          <w:sz w:val="28"/>
          <w:szCs w:val="28"/>
        </w:rPr>
        <w:t xml:space="preserve"> не оптимизирует, а </w:t>
      </w:r>
      <w:r>
        <w:rPr>
          <w:rFonts w:ascii="Times New Roman" w:hAnsi="Times New Roman"/>
          <w:sz w:val="28"/>
          <w:szCs w:val="28"/>
        </w:rPr>
        <w:t xml:space="preserve">усложняет </w:t>
      </w:r>
      <w:r w:rsidR="00001783">
        <w:rPr>
          <w:rFonts w:ascii="Times New Roman" w:hAnsi="Times New Roman"/>
          <w:sz w:val="28"/>
          <w:szCs w:val="28"/>
        </w:rPr>
        <w:t>соблюдение целей и принципов, заявленных при его подготовке,</w:t>
      </w:r>
      <w:r>
        <w:rPr>
          <w:rFonts w:ascii="Times New Roman" w:hAnsi="Times New Roman"/>
          <w:sz w:val="28"/>
          <w:szCs w:val="28"/>
        </w:rPr>
        <w:t xml:space="preserve"> </w:t>
      </w:r>
      <w:r w:rsidR="00001783">
        <w:rPr>
          <w:rFonts w:ascii="Times New Roman" w:hAnsi="Times New Roman"/>
          <w:sz w:val="28"/>
          <w:szCs w:val="28"/>
        </w:rPr>
        <w:t xml:space="preserve">исключительно </w:t>
      </w:r>
      <w:r>
        <w:rPr>
          <w:rFonts w:ascii="Times New Roman" w:hAnsi="Times New Roman"/>
          <w:sz w:val="28"/>
          <w:szCs w:val="28"/>
        </w:rPr>
        <w:t>усложн</w:t>
      </w:r>
      <w:r w:rsidR="00001783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 xml:space="preserve"> организацию осуществления хозяйственной деятельности </w:t>
      </w:r>
      <w:r w:rsidR="00001783">
        <w:rPr>
          <w:rFonts w:ascii="Times New Roman" w:hAnsi="Times New Roman"/>
          <w:sz w:val="28"/>
          <w:szCs w:val="28"/>
        </w:rPr>
        <w:t xml:space="preserve">отечественных </w:t>
      </w:r>
      <w:r>
        <w:rPr>
          <w:rFonts w:ascii="Times New Roman" w:hAnsi="Times New Roman"/>
          <w:sz w:val="28"/>
          <w:szCs w:val="28"/>
        </w:rPr>
        <w:t>предприятий</w:t>
      </w:r>
      <w:r w:rsidR="00001783">
        <w:rPr>
          <w:rFonts w:ascii="Times New Roman" w:hAnsi="Times New Roman"/>
          <w:sz w:val="28"/>
          <w:szCs w:val="28"/>
        </w:rPr>
        <w:t>.</w:t>
      </w:r>
    </w:p>
    <w:p w14:paraId="41E4FCC4" w14:textId="014D4B70" w:rsidR="00D96258" w:rsidRPr="005A3995" w:rsidRDefault="00001783" w:rsidP="00115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995">
        <w:rPr>
          <w:rFonts w:ascii="Times New Roman" w:hAnsi="Times New Roman" w:cs="Times New Roman"/>
          <w:sz w:val="28"/>
          <w:szCs w:val="28"/>
        </w:rPr>
        <w:t xml:space="preserve">В случае неотвратимости принятия проекта постановления в предложенной редакции </w:t>
      </w:r>
      <w:r w:rsidRPr="005A399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предлагается</w:t>
      </w:r>
      <w:r w:rsidRPr="005A3995">
        <w:rPr>
          <w:rFonts w:ascii="Times New Roman" w:hAnsi="Times New Roman" w:cs="Times New Roman"/>
          <w:sz w:val="28"/>
          <w:szCs w:val="28"/>
        </w:rPr>
        <w:t xml:space="preserve"> ограничит</w:t>
      </w:r>
      <w:r w:rsidR="005A3995">
        <w:rPr>
          <w:rFonts w:ascii="Times New Roman" w:hAnsi="Times New Roman" w:cs="Times New Roman"/>
          <w:sz w:val="28"/>
          <w:szCs w:val="28"/>
        </w:rPr>
        <w:t>ь</w:t>
      </w:r>
      <w:r w:rsidRPr="005A3995">
        <w:rPr>
          <w:rFonts w:ascii="Times New Roman" w:hAnsi="Times New Roman" w:cs="Times New Roman"/>
          <w:sz w:val="28"/>
          <w:szCs w:val="28"/>
        </w:rPr>
        <w:t xml:space="preserve"> круг его действия </w:t>
      </w:r>
      <w:r w:rsidR="00AD1D16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5A3995">
        <w:rPr>
          <w:rFonts w:ascii="Times New Roman" w:hAnsi="Times New Roman" w:cs="Times New Roman"/>
          <w:sz w:val="28"/>
          <w:szCs w:val="28"/>
          <w:u w:val="single"/>
        </w:rPr>
        <w:t>государственными</w:t>
      </w:r>
      <w:r w:rsidRPr="005A3995">
        <w:rPr>
          <w:rFonts w:ascii="Times New Roman" w:hAnsi="Times New Roman" w:cs="Times New Roman"/>
          <w:sz w:val="28"/>
          <w:szCs w:val="28"/>
        </w:rPr>
        <w:t xml:space="preserve"> организациями республиканского и местного уровня (РУП, КУП, ГУ и т.п.), не затрагивая организации частной формы собственности</w:t>
      </w:r>
      <w:r w:rsidR="005A3995" w:rsidRPr="005A3995">
        <w:rPr>
          <w:rFonts w:ascii="Times New Roman" w:hAnsi="Times New Roman" w:cs="Times New Roman"/>
          <w:sz w:val="28"/>
          <w:szCs w:val="28"/>
        </w:rPr>
        <w:t xml:space="preserve"> (ОАО и др.), </w:t>
      </w:r>
      <w:r w:rsidRPr="005A3995">
        <w:rPr>
          <w:rFonts w:ascii="Times New Roman" w:hAnsi="Times New Roman" w:cs="Times New Roman"/>
          <w:sz w:val="28"/>
          <w:szCs w:val="28"/>
        </w:rPr>
        <w:t xml:space="preserve">для которых </w:t>
      </w:r>
      <w:r w:rsidR="00722082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5A3995">
        <w:rPr>
          <w:rFonts w:ascii="Times New Roman" w:hAnsi="Times New Roman" w:cs="Times New Roman"/>
          <w:sz w:val="28"/>
          <w:szCs w:val="28"/>
        </w:rPr>
        <w:t>оставить действующий порядок согласно постановлению Совета Министров Республики Беларусь от 15</w:t>
      </w:r>
      <w:r w:rsidR="00722082">
        <w:rPr>
          <w:rFonts w:ascii="Times New Roman" w:hAnsi="Times New Roman" w:cs="Times New Roman"/>
          <w:sz w:val="28"/>
          <w:szCs w:val="28"/>
        </w:rPr>
        <w:t>.03.</w:t>
      </w:r>
      <w:r w:rsidRPr="005A3995">
        <w:rPr>
          <w:rFonts w:ascii="Times New Roman" w:hAnsi="Times New Roman" w:cs="Times New Roman"/>
          <w:sz w:val="28"/>
          <w:szCs w:val="28"/>
        </w:rPr>
        <w:t>2012 №</w:t>
      </w:r>
      <w:r w:rsidR="00722082">
        <w:rPr>
          <w:rFonts w:ascii="Times New Roman" w:hAnsi="Times New Roman" w:cs="Times New Roman"/>
          <w:sz w:val="28"/>
          <w:szCs w:val="28"/>
        </w:rPr>
        <w:t> </w:t>
      </w:r>
      <w:r w:rsidRPr="005A3995">
        <w:rPr>
          <w:rFonts w:ascii="Times New Roman" w:hAnsi="Times New Roman" w:cs="Times New Roman"/>
          <w:sz w:val="28"/>
          <w:szCs w:val="28"/>
        </w:rPr>
        <w:t>229</w:t>
      </w:r>
      <w:r w:rsidR="005A3995" w:rsidRPr="005A3995">
        <w:rPr>
          <w:rFonts w:ascii="Times New Roman" w:hAnsi="Times New Roman" w:cs="Times New Roman"/>
          <w:sz w:val="28"/>
          <w:szCs w:val="28"/>
        </w:rPr>
        <w:t>.</w:t>
      </w:r>
    </w:p>
    <w:p w14:paraId="70B3F4CD" w14:textId="77777777" w:rsidR="005A3995" w:rsidRDefault="005A3995" w:rsidP="00D947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858587" w14:textId="56401725" w:rsidR="00465D6C" w:rsidRPr="00465D6C" w:rsidRDefault="00465D6C" w:rsidP="00465D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65D6C">
        <w:rPr>
          <w:rFonts w:ascii="Times New Roman" w:hAnsi="Times New Roman"/>
          <w:b/>
          <w:bCs/>
          <w:sz w:val="28"/>
          <w:szCs w:val="28"/>
        </w:rPr>
        <w:t>Согласно п.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465D6C">
        <w:rPr>
          <w:rFonts w:ascii="Times New Roman" w:hAnsi="Times New Roman"/>
          <w:b/>
          <w:bCs/>
          <w:sz w:val="28"/>
          <w:szCs w:val="28"/>
        </w:rPr>
        <w:t xml:space="preserve"> обоснования к проекту постановления:</w:t>
      </w:r>
    </w:p>
    <w:p w14:paraId="4A8129C4" w14:textId="0123C513" w:rsidR="00465D6C" w:rsidRPr="00465D6C" w:rsidRDefault="00465D6C" w:rsidP="00465D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465D6C">
        <w:rPr>
          <w:rFonts w:ascii="Times New Roman" w:hAnsi="Times New Roman" w:cs="Times New Roman"/>
          <w:i/>
          <w:iCs/>
        </w:rPr>
        <w:t xml:space="preserve">Определяются электронные торговые площадки и их операторы, а также оператор информационной системы «Тендеры». </w:t>
      </w:r>
      <w:r w:rsidRPr="00465D6C">
        <w:rPr>
          <w:rFonts w:ascii="Times New Roman" w:hAnsi="Times New Roman" w:cs="Times New Roman"/>
          <w:b/>
          <w:bCs/>
          <w:i/>
          <w:iCs/>
          <w:u w:val="single"/>
        </w:rPr>
        <w:t>Закрепляется действующий механизм</w:t>
      </w:r>
      <w:r w:rsidRPr="00465D6C">
        <w:rPr>
          <w:rFonts w:ascii="Times New Roman" w:hAnsi="Times New Roman" w:cs="Times New Roman"/>
          <w:i/>
          <w:iCs/>
        </w:rPr>
        <w:t xml:space="preserve"> оплаты услуг операторов электронной торговой площадки и информационной системы «Тендеры». При этом для недопущения необоснованного установления цены предусматривается, что размер плата за соответствующие услуги определяется оператором электронной торговой площадки и подлежит согласованию с государственным органом (организацией), в подчинении (составе, системе) которого находится оператор электронной торговой площадки либо которому переданы в управление акции (доли в уставных фондах) этих юридических лиц.</w:t>
      </w:r>
    </w:p>
    <w:p w14:paraId="64B48EE2" w14:textId="5E44A256" w:rsidR="00465D6C" w:rsidRDefault="00AF164E" w:rsidP="00D94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5D6C">
        <w:rPr>
          <w:rFonts w:ascii="Times New Roman" w:hAnsi="Times New Roman" w:cs="Times New Roman"/>
          <w:sz w:val="28"/>
          <w:szCs w:val="28"/>
        </w:rPr>
        <w:t>п.2.6 п. 2 проекта постановления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5D6C">
        <w:rPr>
          <w:rFonts w:ascii="Times New Roman" w:hAnsi="Times New Roman" w:cs="Times New Roman"/>
          <w:sz w:val="28"/>
          <w:szCs w:val="28"/>
        </w:rPr>
        <w:t xml:space="preserve"> недостаточно регламентирован, не понятен механизм перехода на полный электронный формат организации закупок.</w:t>
      </w:r>
      <w:r w:rsidR="00625B2A">
        <w:rPr>
          <w:rFonts w:ascii="Times New Roman" w:hAnsi="Times New Roman" w:cs="Times New Roman"/>
          <w:sz w:val="28"/>
          <w:szCs w:val="28"/>
        </w:rPr>
        <w:t xml:space="preserve"> Предлагается сформировать нормы проекта таким образом, чтобы не возникало разногласий в понимании объема полномочий и порядка взаимодействия между двумя операторами двух электронных площадок и оператором ИС «Тендеры».</w:t>
      </w:r>
    </w:p>
    <w:p w14:paraId="0EA0EA07" w14:textId="74A45724" w:rsidR="00F25038" w:rsidRPr="00AF164E" w:rsidRDefault="00F25038" w:rsidP="00D94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64E">
        <w:rPr>
          <w:rFonts w:ascii="Times New Roman" w:hAnsi="Times New Roman" w:cs="Times New Roman"/>
          <w:sz w:val="28"/>
          <w:szCs w:val="28"/>
        </w:rPr>
        <w:t xml:space="preserve">В проекте постановления закрепляется НЕдействующий механизм оплаты услуг. Услуги оператора по размещению на электронной торговой площадке информации о закупках, предусмотренной Положением, оплачивают участники таких процедур. </w:t>
      </w:r>
      <w:r w:rsidR="00AF164E" w:rsidRPr="00AF164E">
        <w:rPr>
          <w:rFonts w:ascii="Times New Roman" w:hAnsi="Times New Roman" w:cs="Times New Roman"/>
          <w:sz w:val="28"/>
          <w:szCs w:val="28"/>
        </w:rPr>
        <w:t>Определение и р</w:t>
      </w:r>
      <w:r w:rsidRPr="00AF164E">
        <w:rPr>
          <w:rFonts w:ascii="Times New Roman" w:hAnsi="Times New Roman" w:cs="Times New Roman"/>
          <w:sz w:val="28"/>
          <w:szCs w:val="28"/>
        </w:rPr>
        <w:t xml:space="preserve">азграничение понятий «участник» и </w:t>
      </w:r>
      <w:r w:rsidRPr="00AF164E">
        <w:rPr>
          <w:rFonts w:ascii="Times New Roman" w:hAnsi="Times New Roman" w:cs="Times New Roman"/>
          <w:sz w:val="28"/>
          <w:szCs w:val="28"/>
        </w:rPr>
        <w:lastRenderedPageBreak/>
        <w:t>«потенциальный поставщик (подрядчик, исполнитель)»</w:t>
      </w:r>
      <w:r w:rsidR="00AF164E" w:rsidRPr="00AF164E">
        <w:rPr>
          <w:rFonts w:ascii="Times New Roman" w:hAnsi="Times New Roman" w:cs="Times New Roman"/>
          <w:sz w:val="28"/>
          <w:szCs w:val="28"/>
        </w:rPr>
        <w:t xml:space="preserve"> проект постановления не содержит.</w:t>
      </w:r>
    </w:p>
    <w:p w14:paraId="346E31E3" w14:textId="75EAC9BC" w:rsidR="00AF164E" w:rsidRDefault="00AF164E" w:rsidP="00D947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пятой п.п.2.6 п.2 проекта постановления определение размера платы за услуги оператора информационной системы «Тендеры» осуществляет «оператор электронной торговой площадки».</w:t>
      </w:r>
    </w:p>
    <w:p w14:paraId="7FE20DC0" w14:textId="0587C51D" w:rsidR="00AF164E" w:rsidRDefault="00625B2A" w:rsidP="002572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пп.2.6 п.2 проекта четко обозначены два юридических лица – </w:t>
      </w:r>
      <w:r w:rsidR="0025729F">
        <w:rPr>
          <w:rFonts w:ascii="Times New Roman" w:hAnsi="Times New Roman"/>
          <w:sz w:val="28"/>
          <w:szCs w:val="28"/>
        </w:rPr>
        <w:t>РУП</w:t>
      </w:r>
      <w:r w:rsidR="0086710B">
        <w:rPr>
          <w:rFonts w:ascii="Times New Roman" w:hAnsi="Times New Roman"/>
          <w:sz w:val="28"/>
          <w:szCs w:val="28"/>
        </w:rPr>
        <w:t> </w:t>
      </w:r>
      <w:r w:rsidR="0025729F" w:rsidRPr="0025729F">
        <w:rPr>
          <w:rFonts w:ascii="Times New Roman" w:hAnsi="Times New Roman"/>
          <w:sz w:val="28"/>
          <w:szCs w:val="28"/>
        </w:rPr>
        <w:t>«Национальный центр</w:t>
      </w:r>
      <w:r w:rsidR="0025729F">
        <w:rPr>
          <w:rFonts w:ascii="Times New Roman" w:hAnsi="Times New Roman"/>
          <w:sz w:val="28"/>
          <w:szCs w:val="28"/>
        </w:rPr>
        <w:t xml:space="preserve"> </w:t>
      </w:r>
      <w:r w:rsidR="0025729F" w:rsidRPr="0025729F">
        <w:rPr>
          <w:rFonts w:ascii="Times New Roman" w:hAnsi="Times New Roman"/>
          <w:sz w:val="28"/>
          <w:szCs w:val="28"/>
        </w:rPr>
        <w:t xml:space="preserve">маркетинга и конъюнктуры цен» </w:t>
      </w:r>
      <w:r w:rsidR="0025729F">
        <w:rPr>
          <w:rFonts w:ascii="Times New Roman" w:hAnsi="Times New Roman"/>
          <w:sz w:val="28"/>
          <w:szCs w:val="28"/>
        </w:rPr>
        <w:t>и ОАО</w:t>
      </w:r>
      <w:r w:rsidR="0086710B">
        <w:rPr>
          <w:rFonts w:ascii="Times New Roman" w:hAnsi="Times New Roman"/>
          <w:sz w:val="28"/>
          <w:szCs w:val="28"/>
        </w:rPr>
        <w:t> </w:t>
      </w:r>
      <w:r w:rsidR="0025729F" w:rsidRPr="0025729F">
        <w:rPr>
          <w:rFonts w:ascii="Times New Roman" w:hAnsi="Times New Roman"/>
          <w:sz w:val="28"/>
          <w:szCs w:val="28"/>
        </w:rPr>
        <w:t>«Белорусская универсальная товарная биржа»</w:t>
      </w:r>
      <w:r w:rsidR="0025729F">
        <w:rPr>
          <w:rFonts w:ascii="Times New Roman" w:hAnsi="Times New Roman"/>
          <w:sz w:val="28"/>
          <w:szCs w:val="28"/>
        </w:rPr>
        <w:t>, то почему в части пятой не указаны наименования конкретных</w:t>
      </w:r>
      <w:r w:rsidR="007A3558" w:rsidRPr="007A3558">
        <w:rPr>
          <w:rFonts w:ascii="Times New Roman" w:hAnsi="Times New Roman"/>
          <w:sz w:val="28"/>
          <w:szCs w:val="28"/>
        </w:rPr>
        <w:t xml:space="preserve"> </w:t>
      </w:r>
      <w:r w:rsidR="007A3558">
        <w:rPr>
          <w:rFonts w:ascii="Times New Roman" w:hAnsi="Times New Roman"/>
          <w:sz w:val="28"/>
          <w:szCs w:val="28"/>
        </w:rPr>
        <w:t>органов (организаций),</w:t>
      </w:r>
      <w:r w:rsidR="0025729F">
        <w:rPr>
          <w:rFonts w:ascii="Times New Roman" w:hAnsi="Times New Roman"/>
          <w:sz w:val="28"/>
          <w:szCs w:val="28"/>
        </w:rPr>
        <w:t xml:space="preserve"> согласующих размер платы?</w:t>
      </w:r>
      <w:r w:rsidR="0086710B">
        <w:rPr>
          <w:rFonts w:ascii="Times New Roman" w:hAnsi="Times New Roman"/>
          <w:sz w:val="28"/>
          <w:szCs w:val="28"/>
        </w:rPr>
        <w:t xml:space="preserve"> Чем регламентирован порядок согласования? </w:t>
      </w:r>
    </w:p>
    <w:p w14:paraId="1BE0707C" w14:textId="1EBFC990" w:rsidR="0025729F" w:rsidRDefault="0025729F" w:rsidP="002572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Вышеназванные организации устанавливают размер платы</w:t>
      </w:r>
      <w:r w:rsidR="007A3558">
        <w:rPr>
          <w:rFonts w:ascii="Times New Roman" w:hAnsi="Times New Roman"/>
          <w:sz w:val="28"/>
          <w:szCs w:val="28"/>
        </w:rPr>
        <w:t xml:space="preserve">, но при этом являются </w:t>
      </w:r>
      <w:r w:rsidR="007A3558" w:rsidRPr="00DA340B">
        <w:rPr>
          <w:rFonts w:ascii="Times New Roman" w:hAnsi="Times New Roman"/>
          <w:sz w:val="28"/>
          <w:szCs w:val="28"/>
          <w:u w:val="single"/>
        </w:rPr>
        <w:t>заинтересованными</w:t>
      </w:r>
      <w:r w:rsidR="007A3558">
        <w:rPr>
          <w:rFonts w:ascii="Times New Roman" w:hAnsi="Times New Roman"/>
          <w:sz w:val="28"/>
          <w:szCs w:val="28"/>
        </w:rPr>
        <w:t xml:space="preserve"> субъектами, </w:t>
      </w:r>
      <w:r w:rsidR="0086710B">
        <w:rPr>
          <w:rFonts w:ascii="Times New Roman" w:hAnsi="Times New Roman"/>
          <w:sz w:val="28"/>
          <w:szCs w:val="28"/>
        </w:rPr>
        <w:t xml:space="preserve">т.к. </w:t>
      </w:r>
      <w:r w:rsidR="00DA340B">
        <w:rPr>
          <w:rFonts w:ascii="Times New Roman" w:hAnsi="Times New Roman"/>
          <w:sz w:val="28"/>
          <w:szCs w:val="28"/>
        </w:rPr>
        <w:t xml:space="preserve">при осуществлении закупок за счет собственных средств </w:t>
      </w:r>
      <w:r w:rsidR="0086710B">
        <w:rPr>
          <w:rFonts w:ascii="Times New Roman" w:hAnsi="Times New Roman"/>
          <w:sz w:val="28"/>
          <w:szCs w:val="28"/>
        </w:rPr>
        <w:t>на них распространяется действие постановления.</w:t>
      </w:r>
    </w:p>
    <w:p w14:paraId="47B6C751" w14:textId="4DD6243B" w:rsidR="0086710B" w:rsidRDefault="0086710B" w:rsidP="00D947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93E7FD" w14:textId="50431FDE" w:rsidR="0086710B" w:rsidRDefault="00EB7D7A" w:rsidP="00D947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третья пп.2.7 п.2 проекта постановления – введено новое понятие, но не дано его определения, – «электронные торговые площадки поставщика услуг» (</w:t>
      </w:r>
      <w:r w:rsidR="00DF6580">
        <w:rPr>
          <w:rFonts w:ascii="Times New Roman" w:hAnsi="Times New Roman"/>
          <w:sz w:val="28"/>
          <w:szCs w:val="28"/>
        </w:rPr>
        <w:t xml:space="preserve">понятно, что </w:t>
      </w:r>
      <w:r>
        <w:rPr>
          <w:rFonts w:ascii="Times New Roman" w:hAnsi="Times New Roman"/>
          <w:sz w:val="28"/>
          <w:szCs w:val="28"/>
        </w:rPr>
        <w:t>поставщик услуг в значении части второй данного подпункта).</w:t>
      </w:r>
    </w:p>
    <w:p w14:paraId="5599067E" w14:textId="2F6A17FD" w:rsidR="0086710B" w:rsidRDefault="00DF6580" w:rsidP="008C5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пятая пп.2.7 п.2 проекта постановления – </w:t>
      </w:r>
      <w:r w:rsidR="008C5DBE" w:rsidRPr="008C5DBE">
        <w:rPr>
          <w:rFonts w:ascii="Times New Roman" w:hAnsi="Times New Roman"/>
          <w:sz w:val="28"/>
          <w:szCs w:val="28"/>
        </w:rPr>
        <w:t xml:space="preserve">Операторы электронных торговых площадок </w:t>
      </w:r>
      <w:r w:rsidR="008C5DBE" w:rsidRPr="008C5DBE">
        <w:rPr>
          <w:rFonts w:ascii="Times New Roman" w:hAnsi="Times New Roman"/>
          <w:sz w:val="28"/>
          <w:szCs w:val="28"/>
          <w:u w:val="single"/>
        </w:rPr>
        <w:t>обеспечивают использование сертификатов открытых ключей</w:t>
      </w:r>
      <w:r w:rsidR="008C5DBE">
        <w:rPr>
          <w:rFonts w:ascii="Times New Roman" w:hAnsi="Times New Roman"/>
          <w:sz w:val="28"/>
          <w:szCs w:val="28"/>
        </w:rPr>
        <w:t>…..</w:t>
      </w:r>
      <w:r w:rsidR="008C5DBE" w:rsidRPr="008C5DBE">
        <w:rPr>
          <w:rFonts w:ascii="Times New Roman" w:hAnsi="Times New Roman"/>
          <w:sz w:val="28"/>
          <w:szCs w:val="28"/>
        </w:rPr>
        <w:t xml:space="preserve"> для работы на любой из</w:t>
      </w:r>
      <w:r w:rsidR="008C5DBE">
        <w:rPr>
          <w:rFonts w:ascii="Times New Roman" w:hAnsi="Times New Roman"/>
          <w:sz w:val="28"/>
          <w:szCs w:val="28"/>
        </w:rPr>
        <w:t xml:space="preserve"> </w:t>
      </w:r>
      <w:r w:rsidR="008C5DBE" w:rsidRPr="008C5DBE">
        <w:rPr>
          <w:rFonts w:ascii="Times New Roman" w:hAnsi="Times New Roman"/>
          <w:sz w:val="28"/>
          <w:szCs w:val="28"/>
        </w:rPr>
        <w:t>электронных торговых площадок</w:t>
      </w:r>
      <w:r w:rsidR="008C5DBE">
        <w:rPr>
          <w:rFonts w:ascii="Times New Roman" w:hAnsi="Times New Roman"/>
          <w:sz w:val="28"/>
          <w:szCs w:val="28"/>
        </w:rPr>
        <w:t xml:space="preserve"> – не понятна норма, использование кем?</w:t>
      </w:r>
      <w:r w:rsidR="008C5DBE" w:rsidRPr="008C5DBE">
        <w:rPr>
          <w:rFonts w:ascii="Times New Roman" w:hAnsi="Times New Roman"/>
          <w:sz w:val="28"/>
          <w:szCs w:val="28"/>
        </w:rPr>
        <w:cr/>
      </w:r>
    </w:p>
    <w:p w14:paraId="6AD36D6B" w14:textId="65E80A12" w:rsidR="00722082" w:rsidRDefault="00C8496A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порядку</w:t>
      </w:r>
      <w:r w:rsidR="00E25B44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="00E25B44">
        <w:rPr>
          <w:rFonts w:ascii="Times New Roman" w:hAnsi="Times New Roman"/>
          <w:sz w:val="28"/>
          <w:szCs w:val="28"/>
        </w:rPr>
        <w:t xml:space="preserve"> процедур на </w:t>
      </w:r>
      <w:r>
        <w:rPr>
          <w:rFonts w:ascii="Times New Roman" w:hAnsi="Times New Roman"/>
          <w:sz w:val="28"/>
          <w:szCs w:val="28"/>
        </w:rPr>
        <w:t xml:space="preserve">электронной торговой площадке потребует дополнительных финансовых затрат </w:t>
      </w:r>
      <w:r w:rsidR="00E57A68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потенциальных участников</w:t>
      </w:r>
      <w:r w:rsidR="00E57A68">
        <w:rPr>
          <w:rFonts w:ascii="Times New Roman" w:hAnsi="Times New Roman"/>
          <w:sz w:val="28"/>
          <w:szCs w:val="28"/>
        </w:rPr>
        <w:t>, так и закупающих организаций</w:t>
      </w:r>
      <w:r w:rsidR="00722082">
        <w:rPr>
          <w:rFonts w:ascii="Times New Roman" w:hAnsi="Times New Roman"/>
          <w:sz w:val="28"/>
          <w:szCs w:val="28"/>
        </w:rPr>
        <w:t xml:space="preserve"> (организаторов)</w:t>
      </w:r>
      <w:r>
        <w:rPr>
          <w:rFonts w:ascii="Times New Roman" w:hAnsi="Times New Roman"/>
          <w:sz w:val="28"/>
          <w:szCs w:val="28"/>
        </w:rPr>
        <w:t xml:space="preserve"> (размещение, </w:t>
      </w:r>
      <w:r w:rsidR="00E57A68">
        <w:rPr>
          <w:rFonts w:ascii="Times New Roman" w:hAnsi="Times New Roman"/>
          <w:sz w:val="28"/>
          <w:szCs w:val="28"/>
        </w:rPr>
        <w:t xml:space="preserve">получение </w:t>
      </w:r>
      <w:r>
        <w:rPr>
          <w:rFonts w:ascii="Times New Roman" w:hAnsi="Times New Roman"/>
          <w:sz w:val="28"/>
          <w:szCs w:val="28"/>
        </w:rPr>
        <w:t xml:space="preserve">ЭЦП и т.д., и т.п.), снизит </w:t>
      </w:r>
      <w:r w:rsidR="00E57A68">
        <w:rPr>
          <w:rFonts w:ascii="Times New Roman" w:hAnsi="Times New Roman"/>
          <w:sz w:val="28"/>
          <w:szCs w:val="28"/>
        </w:rPr>
        <w:t>активность иностранных участников</w:t>
      </w:r>
      <w:r w:rsidR="00C93A49">
        <w:rPr>
          <w:rFonts w:ascii="Times New Roman" w:hAnsi="Times New Roman"/>
          <w:sz w:val="28"/>
          <w:szCs w:val="28"/>
        </w:rPr>
        <w:t xml:space="preserve"> и наоборот – </w:t>
      </w:r>
      <w:r w:rsidR="00C93A49" w:rsidRPr="009A1B05">
        <w:rPr>
          <w:rFonts w:ascii="Times New Roman" w:hAnsi="Times New Roman"/>
          <w:sz w:val="28"/>
          <w:szCs w:val="28"/>
          <w:u w:val="single"/>
        </w:rPr>
        <w:t>увеличит количество посредников</w:t>
      </w:r>
      <w:r w:rsidR="00E57A68">
        <w:rPr>
          <w:rFonts w:ascii="Times New Roman" w:hAnsi="Times New Roman"/>
          <w:sz w:val="28"/>
          <w:szCs w:val="28"/>
        </w:rPr>
        <w:t>. Спорным является готовность операторов обеспечить надлежащую работу площадок и системы в такой короткий срок, без отлаженного механизма действий</w:t>
      </w:r>
      <w:r w:rsidR="00722082">
        <w:rPr>
          <w:rFonts w:ascii="Times New Roman" w:hAnsi="Times New Roman"/>
          <w:sz w:val="28"/>
          <w:szCs w:val="28"/>
        </w:rPr>
        <w:t>.</w:t>
      </w:r>
      <w:r w:rsidR="00E57A68">
        <w:rPr>
          <w:rFonts w:ascii="Times New Roman" w:hAnsi="Times New Roman"/>
          <w:sz w:val="28"/>
          <w:szCs w:val="28"/>
        </w:rPr>
        <w:t xml:space="preserve"> </w:t>
      </w:r>
    </w:p>
    <w:p w14:paraId="5080FB87" w14:textId="3E98DE4C" w:rsidR="00057530" w:rsidRPr="00057530" w:rsidRDefault="00057530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учесть, что переход на электронную форму организации работы должен быть обеспечен организацией на всех предприятиях </w:t>
      </w:r>
      <w:r w:rsidRPr="00057530">
        <w:rPr>
          <w:rFonts w:ascii="Times New Roman" w:hAnsi="Times New Roman"/>
          <w:b/>
          <w:bCs/>
          <w:sz w:val="28"/>
          <w:szCs w:val="28"/>
        </w:rPr>
        <w:t>архива электронных документов.</w:t>
      </w:r>
    </w:p>
    <w:p w14:paraId="7ABEDC7A" w14:textId="6EF4A0C2" w:rsidR="00C8496A" w:rsidRPr="000635E3" w:rsidRDefault="00722082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635E3">
        <w:rPr>
          <w:rFonts w:ascii="Times New Roman" w:hAnsi="Times New Roman"/>
          <w:sz w:val="28"/>
          <w:szCs w:val="28"/>
        </w:rPr>
        <w:t>Проект данного акта законодательства должен быть отработан, все механизмы должны быть отлажены</w:t>
      </w:r>
      <w:r w:rsidR="000635E3" w:rsidRPr="000635E3">
        <w:rPr>
          <w:rFonts w:ascii="Times New Roman" w:hAnsi="Times New Roman"/>
          <w:sz w:val="28"/>
          <w:szCs w:val="28"/>
        </w:rPr>
        <w:t xml:space="preserve"> и не вызывать разногласий в его трактовке </w:t>
      </w:r>
      <w:r w:rsidR="007B358C">
        <w:rPr>
          <w:rFonts w:ascii="Times New Roman" w:hAnsi="Times New Roman"/>
          <w:sz w:val="28"/>
          <w:szCs w:val="28"/>
        </w:rPr>
        <w:t>пр</w:t>
      </w:r>
      <w:r w:rsidR="000635E3" w:rsidRPr="000635E3">
        <w:rPr>
          <w:rFonts w:ascii="Times New Roman" w:hAnsi="Times New Roman"/>
          <w:sz w:val="28"/>
          <w:szCs w:val="28"/>
        </w:rPr>
        <w:t xml:space="preserve">и применении, </w:t>
      </w:r>
      <w:r w:rsidR="000635E3" w:rsidRPr="000635E3">
        <w:rPr>
          <w:rFonts w:ascii="Times New Roman" w:hAnsi="Times New Roman"/>
          <w:b/>
          <w:bCs/>
          <w:sz w:val="28"/>
          <w:szCs w:val="28"/>
          <w:u w:val="single"/>
        </w:rPr>
        <w:t>чтобы</w:t>
      </w:r>
      <w:r w:rsidR="00E57A68" w:rsidRPr="000635E3">
        <w:rPr>
          <w:rFonts w:ascii="Times New Roman" w:hAnsi="Times New Roman"/>
          <w:b/>
          <w:bCs/>
          <w:sz w:val="28"/>
          <w:szCs w:val="28"/>
          <w:u w:val="single"/>
        </w:rPr>
        <w:t xml:space="preserve"> не допустить сбоев и нарушений в хозяйственной деятельности предприятий</w:t>
      </w:r>
      <w:r w:rsidR="00E57A68" w:rsidRPr="000635E3">
        <w:rPr>
          <w:rFonts w:ascii="Times New Roman" w:hAnsi="Times New Roman"/>
          <w:b/>
          <w:bCs/>
          <w:sz w:val="28"/>
          <w:szCs w:val="28"/>
        </w:rPr>
        <w:t>.</w:t>
      </w:r>
    </w:p>
    <w:p w14:paraId="58ACF500" w14:textId="3E0ECB4A" w:rsidR="00E57A68" w:rsidRDefault="00E57A68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C96F9E" w14:textId="6DC8A208" w:rsidR="00E57A68" w:rsidRPr="00E57A68" w:rsidRDefault="00E57A68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57A68">
        <w:rPr>
          <w:rFonts w:ascii="Times New Roman" w:hAnsi="Times New Roman"/>
          <w:b/>
          <w:bCs/>
          <w:sz w:val="28"/>
          <w:szCs w:val="28"/>
        </w:rPr>
        <w:t>По проекту Положения:</w:t>
      </w:r>
    </w:p>
    <w:p w14:paraId="680D9F83" w14:textId="77777777" w:rsidR="00F04B7C" w:rsidRPr="00F04B7C" w:rsidRDefault="007B358C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04B7C">
        <w:rPr>
          <w:rFonts w:ascii="Times New Roman" w:hAnsi="Times New Roman"/>
          <w:b/>
          <w:bCs/>
          <w:sz w:val="28"/>
          <w:szCs w:val="28"/>
        </w:rPr>
        <w:t xml:space="preserve">Пункт 1. </w:t>
      </w:r>
    </w:p>
    <w:p w14:paraId="4E5EA534" w14:textId="1FA45DD3" w:rsidR="007B358C" w:rsidRDefault="00F04B7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определении понятия закупающей организации необходимо учесть, что в уставном фонде хозяйственного общества может быть доля нескольких административно-территориальных единиц, а не одной, как указано в проекте.</w:t>
      </w:r>
    </w:p>
    <w:p w14:paraId="7FB0240A" w14:textId="24BADFB1" w:rsidR="00F04B7C" w:rsidRDefault="00F04B7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определениях поняти</w:t>
      </w:r>
      <w:r w:rsidR="00FE3D6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FE3D6D">
        <w:rPr>
          <w:rFonts w:ascii="Times New Roman" w:hAnsi="Times New Roman"/>
          <w:sz w:val="28"/>
          <w:szCs w:val="28"/>
        </w:rPr>
        <w:t>ИС «Тендеры» сделать ссылку на электронный адрес, как в проекте постановления (пп.2.6).</w:t>
      </w:r>
    </w:p>
    <w:p w14:paraId="3024561B" w14:textId="57CAE46D" w:rsidR="00FE3D6D" w:rsidRDefault="00FE3D6D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определениях понятий операторов ИС и ЭТП указать наименования тех юридических лиц, которые названы в тексте проекта постановления (пп.2.6).</w:t>
      </w:r>
    </w:p>
    <w:p w14:paraId="62737E14" w14:textId="74C0B4C4" w:rsidR="00722082" w:rsidRDefault="00FE3D6D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определении понятия организатора указать исключение – заключение договора</w:t>
      </w:r>
      <w:r w:rsidR="009C155C">
        <w:rPr>
          <w:rFonts w:ascii="Times New Roman" w:hAnsi="Times New Roman"/>
          <w:sz w:val="28"/>
          <w:szCs w:val="28"/>
        </w:rPr>
        <w:t xml:space="preserve"> закупки</w:t>
      </w:r>
      <w:r>
        <w:rPr>
          <w:rFonts w:ascii="Times New Roman" w:hAnsi="Times New Roman"/>
          <w:sz w:val="28"/>
          <w:szCs w:val="28"/>
        </w:rPr>
        <w:t>.</w:t>
      </w:r>
    </w:p>
    <w:p w14:paraId="05FA5576" w14:textId="646D387E" w:rsidR="0014062C" w:rsidRDefault="0014062C" w:rsidP="001406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Уточнение понятия собственных средств –– в т.ч. кредитные (заемные).</w:t>
      </w:r>
    </w:p>
    <w:p w14:paraId="78BE531A" w14:textId="77777777" w:rsidR="000E316C" w:rsidRDefault="000E316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5C8A8F" w14:textId="13608440" w:rsidR="00517B7F" w:rsidRPr="000E316C" w:rsidRDefault="0014062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Из определения понятия товаров исключить аренду, </w:t>
      </w:r>
      <w:r w:rsidR="00517B7F" w:rsidRPr="00517B7F">
        <w:rPr>
          <w:rFonts w:ascii="Times New Roman" w:hAnsi="Times New Roman"/>
          <w:b/>
          <w:bCs/>
          <w:sz w:val="28"/>
          <w:szCs w:val="28"/>
        </w:rPr>
        <w:t>Включение в регламентированный настоящим проектом порядок всех категорий аренды движимого и недвижимого имущества будет иметь исключительно негативные последствия для хозяйственной деятельности предприятий.</w:t>
      </w:r>
      <w:r w:rsidR="00517B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09E5">
        <w:rPr>
          <w:rFonts w:ascii="Times New Roman" w:hAnsi="Times New Roman"/>
          <w:b/>
          <w:bCs/>
          <w:sz w:val="28"/>
          <w:szCs w:val="28"/>
        </w:rPr>
        <w:t>В случае невозможности принятия данного предложения –</w:t>
      </w:r>
      <w:r w:rsidR="00517B7F" w:rsidRPr="00D609E5">
        <w:rPr>
          <w:rFonts w:ascii="Times New Roman" w:hAnsi="Times New Roman"/>
          <w:sz w:val="28"/>
          <w:szCs w:val="28"/>
        </w:rPr>
        <w:t xml:space="preserve"> </w:t>
      </w:r>
      <w:r w:rsidRPr="00D609E5">
        <w:rPr>
          <w:rFonts w:ascii="Times New Roman" w:hAnsi="Times New Roman"/>
          <w:sz w:val="28"/>
          <w:szCs w:val="28"/>
        </w:rPr>
        <w:t>остави</w:t>
      </w:r>
      <w:r w:rsidR="00D609E5">
        <w:rPr>
          <w:rFonts w:ascii="Times New Roman" w:hAnsi="Times New Roman"/>
          <w:sz w:val="28"/>
          <w:szCs w:val="28"/>
        </w:rPr>
        <w:t>ть в проекте</w:t>
      </w:r>
      <w:r w:rsidRPr="00D609E5">
        <w:rPr>
          <w:rFonts w:ascii="Times New Roman" w:hAnsi="Times New Roman"/>
          <w:sz w:val="28"/>
          <w:szCs w:val="28"/>
        </w:rPr>
        <w:t xml:space="preserve"> только финансовую аренду</w:t>
      </w:r>
      <w:r w:rsidR="00D609E5" w:rsidRPr="00D609E5">
        <w:rPr>
          <w:rFonts w:ascii="Times New Roman" w:hAnsi="Times New Roman"/>
          <w:sz w:val="28"/>
          <w:szCs w:val="28"/>
        </w:rPr>
        <w:t>, предусматривающ</w:t>
      </w:r>
      <w:r w:rsidR="00D609E5">
        <w:rPr>
          <w:rFonts w:ascii="Times New Roman" w:hAnsi="Times New Roman"/>
          <w:sz w:val="28"/>
          <w:szCs w:val="28"/>
        </w:rPr>
        <w:t>ую</w:t>
      </w:r>
      <w:r w:rsidR="00D609E5" w:rsidRPr="00D609E5">
        <w:rPr>
          <w:rFonts w:ascii="Times New Roman" w:hAnsi="Times New Roman"/>
          <w:sz w:val="28"/>
          <w:szCs w:val="28"/>
        </w:rPr>
        <w:t xml:space="preserve"> выкуп дорогостоящего товара, стоимость </w:t>
      </w:r>
      <w:r w:rsidR="00D609E5">
        <w:rPr>
          <w:rFonts w:ascii="Times New Roman" w:hAnsi="Times New Roman"/>
          <w:sz w:val="28"/>
          <w:szCs w:val="28"/>
        </w:rPr>
        <w:t>которого будет определена в проекте</w:t>
      </w:r>
      <w:r w:rsidRPr="00D609E5">
        <w:rPr>
          <w:rFonts w:ascii="Times New Roman" w:hAnsi="Times New Roman"/>
          <w:sz w:val="28"/>
          <w:szCs w:val="28"/>
        </w:rPr>
        <w:t>.</w:t>
      </w:r>
      <w:r w:rsidR="00517B7F" w:rsidRPr="00D609E5">
        <w:rPr>
          <w:rFonts w:ascii="Times New Roman" w:hAnsi="Times New Roman"/>
          <w:sz w:val="28"/>
          <w:szCs w:val="28"/>
        </w:rPr>
        <w:t xml:space="preserve"> </w:t>
      </w:r>
      <w:r w:rsidR="00E87FF9" w:rsidRPr="000E316C">
        <w:rPr>
          <w:rFonts w:ascii="Times New Roman" w:hAnsi="Times New Roman"/>
          <w:sz w:val="28"/>
          <w:szCs w:val="28"/>
          <w:u w:val="single"/>
        </w:rPr>
        <w:t>Каким образом будет определена ориентировочная стоимость закупки и критерий выбора</w:t>
      </w:r>
      <w:r w:rsidR="000E316C" w:rsidRPr="000E31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316C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r w:rsidR="000E316C" w:rsidRPr="000E316C">
        <w:rPr>
          <w:rFonts w:ascii="Times New Roman" w:hAnsi="Times New Roman"/>
          <w:sz w:val="28"/>
          <w:szCs w:val="28"/>
          <w:u w:val="single"/>
        </w:rPr>
        <w:t xml:space="preserve">по наименьшей цене предложения, если законодатель уже </w:t>
      </w:r>
      <w:r w:rsidR="00E87FF9" w:rsidRPr="000E316C">
        <w:rPr>
          <w:rFonts w:ascii="Times New Roman" w:hAnsi="Times New Roman"/>
          <w:sz w:val="28"/>
          <w:szCs w:val="28"/>
          <w:u w:val="single"/>
        </w:rPr>
        <w:t>регламентирова</w:t>
      </w:r>
      <w:r w:rsidR="000E316C" w:rsidRPr="000E316C">
        <w:rPr>
          <w:rFonts w:ascii="Times New Roman" w:hAnsi="Times New Roman"/>
          <w:sz w:val="28"/>
          <w:szCs w:val="28"/>
          <w:u w:val="single"/>
        </w:rPr>
        <w:t xml:space="preserve">л, установив обязательную </w:t>
      </w:r>
      <w:r w:rsidR="000E316C">
        <w:rPr>
          <w:rFonts w:ascii="Times New Roman" w:hAnsi="Times New Roman"/>
          <w:sz w:val="28"/>
          <w:szCs w:val="28"/>
          <w:u w:val="single"/>
        </w:rPr>
        <w:t xml:space="preserve">правовую </w:t>
      </w:r>
      <w:r w:rsidR="000E316C" w:rsidRPr="000E316C">
        <w:rPr>
          <w:rFonts w:ascii="Times New Roman" w:hAnsi="Times New Roman"/>
          <w:sz w:val="28"/>
          <w:szCs w:val="28"/>
          <w:u w:val="single"/>
        </w:rPr>
        <w:t xml:space="preserve">норму </w:t>
      </w:r>
      <w:r w:rsidR="00E87FF9" w:rsidRPr="000E316C">
        <w:rPr>
          <w:rFonts w:ascii="Times New Roman" w:hAnsi="Times New Roman"/>
          <w:sz w:val="28"/>
          <w:szCs w:val="28"/>
          <w:u w:val="single"/>
        </w:rPr>
        <w:t>определения арендной платы</w:t>
      </w:r>
      <w:r w:rsidR="000E316C">
        <w:rPr>
          <w:rFonts w:ascii="Times New Roman" w:hAnsi="Times New Roman"/>
          <w:sz w:val="28"/>
          <w:szCs w:val="28"/>
          <w:u w:val="single"/>
        </w:rPr>
        <w:t>?</w:t>
      </w:r>
    </w:p>
    <w:p w14:paraId="3119A153" w14:textId="77777777" w:rsidR="000E316C" w:rsidRDefault="000E316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380FA3" w14:textId="38871411" w:rsidR="00517B7F" w:rsidRDefault="000D5565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понятия ц</w:t>
      </w:r>
      <w:r w:rsidR="00D609E5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ы</w:t>
      </w:r>
      <w:r w:rsidR="00D609E5">
        <w:rPr>
          <w:rFonts w:ascii="Times New Roman" w:hAnsi="Times New Roman"/>
          <w:sz w:val="28"/>
          <w:szCs w:val="28"/>
        </w:rPr>
        <w:t xml:space="preserve"> предложения – стоимость, предлагаемая </w:t>
      </w:r>
      <w:r>
        <w:rPr>
          <w:rFonts w:ascii="Times New Roman" w:hAnsi="Times New Roman"/>
          <w:sz w:val="28"/>
          <w:szCs w:val="28"/>
        </w:rPr>
        <w:t xml:space="preserve">не только участником – лицом, допущенным к процедуре закупки, но и </w:t>
      </w:r>
      <w:r w:rsidR="00D609E5">
        <w:rPr>
          <w:rFonts w:ascii="Times New Roman" w:hAnsi="Times New Roman"/>
          <w:sz w:val="28"/>
          <w:szCs w:val="28"/>
        </w:rPr>
        <w:t xml:space="preserve">изначально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609E5">
        <w:rPr>
          <w:rFonts w:ascii="Times New Roman" w:hAnsi="Times New Roman"/>
          <w:sz w:val="28"/>
          <w:szCs w:val="28"/>
        </w:rPr>
        <w:t>потенциальным поставщиком (подрядчиком, исполнителем)</w:t>
      </w:r>
      <w:r>
        <w:rPr>
          <w:rFonts w:ascii="Times New Roman" w:hAnsi="Times New Roman"/>
          <w:sz w:val="28"/>
          <w:szCs w:val="28"/>
        </w:rPr>
        <w:t>, подготовившим и направившим предложение.</w:t>
      </w:r>
    </w:p>
    <w:p w14:paraId="6413EA02" w14:textId="2422240C" w:rsidR="00375272" w:rsidRDefault="000D5565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понятия ЭТП – сделать ссылку на электронные адреса, как в проекте постановления (пп.2.6).</w:t>
      </w:r>
    </w:p>
    <w:p w14:paraId="4CCDB4E1" w14:textId="4BBFDD8A" w:rsidR="000D5565" w:rsidRDefault="000D5565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441AF9">
        <w:rPr>
          <w:rFonts w:ascii="Times New Roman" w:hAnsi="Times New Roman"/>
          <w:sz w:val="28"/>
          <w:szCs w:val="28"/>
        </w:rPr>
        <w:t xml:space="preserve">предлагается </w:t>
      </w:r>
      <w:r>
        <w:rPr>
          <w:rFonts w:ascii="Times New Roman" w:hAnsi="Times New Roman"/>
          <w:sz w:val="28"/>
          <w:szCs w:val="28"/>
        </w:rPr>
        <w:t xml:space="preserve">сформулировать определения </w:t>
      </w:r>
      <w:r w:rsidR="00441AF9">
        <w:rPr>
          <w:rFonts w:ascii="Times New Roman" w:hAnsi="Times New Roman"/>
          <w:sz w:val="28"/>
          <w:szCs w:val="28"/>
        </w:rPr>
        <w:t>терминов (</w:t>
      </w:r>
      <w:r>
        <w:rPr>
          <w:rFonts w:ascii="Times New Roman" w:hAnsi="Times New Roman"/>
          <w:sz w:val="28"/>
          <w:szCs w:val="28"/>
        </w:rPr>
        <w:t>понятий</w:t>
      </w:r>
      <w:r w:rsidR="00441A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более конкретно, ведь </w:t>
      </w:r>
      <w:r w:rsidR="00441AF9">
        <w:rPr>
          <w:rFonts w:ascii="Times New Roman" w:hAnsi="Times New Roman"/>
          <w:sz w:val="28"/>
          <w:szCs w:val="28"/>
        </w:rPr>
        <w:t>в проекте указано, что основные термины и их определения используются только для целей данного положения.</w:t>
      </w:r>
    </w:p>
    <w:p w14:paraId="1AA2C210" w14:textId="6DF3BE58" w:rsidR="00BC1218" w:rsidRDefault="00BC1218" w:rsidP="00866C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перечень понятий и дать определение</w:t>
      </w:r>
      <w:r w:rsidR="000E2AE8">
        <w:rPr>
          <w:rFonts w:ascii="Times New Roman" w:hAnsi="Times New Roman"/>
          <w:sz w:val="28"/>
          <w:szCs w:val="28"/>
        </w:rPr>
        <w:t xml:space="preserve"> для целей применения положения</w:t>
      </w:r>
      <w:r>
        <w:rPr>
          <w:rFonts w:ascii="Times New Roman" w:hAnsi="Times New Roman"/>
          <w:sz w:val="28"/>
          <w:szCs w:val="28"/>
        </w:rPr>
        <w:t xml:space="preserve">: эксперт, специалист (по общему понятию </w:t>
      </w:r>
      <w:r w:rsidRPr="00BC1218">
        <w:rPr>
          <w:rFonts w:ascii="Times New Roman" w:hAnsi="Times New Roman"/>
          <w:sz w:val="28"/>
          <w:szCs w:val="28"/>
        </w:rPr>
        <w:t>не производит исследований и не дает заключений</w:t>
      </w:r>
      <w:r>
        <w:rPr>
          <w:rFonts w:ascii="Times New Roman" w:hAnsi="Times New Roman"/>
          <w:sz w:val="28"/>
          <w:szCs w:val="28"/>
        </w:rPr>
        <w:t>)</w:t>
      </w:r>
      <w:r w:rsidR="00866C5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3D7874">
        <w:rPr>
          <w:rFonts w:ascii="Times New Roman" w:hAnsi="Times New Roman"/>
          <w:sz w:val="28"/>
          <w:szCs w:val="28"/>
        </w:rPr>
        <w:t>специфические товары</w:t>
      </w:r>
      <w:r w:rsidR="00866C5F">
        <w:rPr>
          <w:rFonts w:ascii="Times New Roman" w:hAnsi="Times New Roman"/>
          <w:sz w:val="28"/>
          <w:szCs w:val="28"/>
        </w:rPr>
        <w:t>;</w:t>
      </w:r>
      <w:r w:rsidR="003D7874">
        <w:rPr>
          <w:rFonts w:ascii="Times New Roman" w:hAnsi="Times New Roman"/>
          <w:sz w:val="28"/>
          <w:szCs w:val="28"/>
        </w:rPr>
        <w:t xml:space="preserve"> </w:t>
      </w:r>
      <w:r w:rsidR="000E2AE8">
        <w:rPr>
          <w:rFonts w:ascii="Times New Roman" w:hAnsi="Times New Roman"/>
          <w:sz w:val="28"/>
          <w:szCs w:val="28"/>
        </w:rPr>
        <w:t>образовательные услуги</w:t>
      </w:r>
      <w:r w:rsidR="00866C5F">
        <w:rPr>
          <w:rFonts w:ascii="Times New Roman" w:hAnsi="Times New Roman"/>
          <w:sz w:val="28"/>
          <w:szCs w:val="28"/>
        </w:rPr>
        <w:t xml:space="preserve">; </w:t>
      </w:r>
      <w:r w:rsidR="00866C5F" w:rsidRPr="00866C5F">
        <w:rPr>
          <w:rFonts w:ascii="Times New Roman" w:hAnsi="Times New Roman"/>
          <w:sz w:val="28"/>
          <w:szCs w:val="28"/>
        </w:rPr>
        <w:t>процедур</w:t>
      </w:r>
      <w:r w:rsidR="00866C5F">
        <w:rPr>
          <w:rFonts w:ascii="Times New Roman" w:hAnsi="Times New Roman"/>
          <w:sz w:val="28"/>
          <w:szCs w:val="28"/>
        </w:rPr>
        <w:t>а</w:t>
      </w:r>
      <w:r w:rsidR="00866C5F" w:rsidRPr="00866C5F">
        <w:rPr>
          <w:rFonts w:ascii="Times New Roman" w:hAnsi="Times New Roman"/>
          <w:sz w:val="28"/>
          <w:szCs w:val="28"/>
        </w:rPr>
        <w:t xml:space="preserve"> закупки, сведения о которой относятся к</w:t>
      </w:r>
      <w:r w:rsidR="00866C5F">
        <w:rPr>
          <w:rFonts w:ascii="Times New Roman" w:hAnsi="Times New Roman"/>
          <w:sz w:val="28"/>
          <w:szCs w:val="28"/>
        </w:rPr>
        <w:t xml:space="preserve"> </w:t>
      </w:r>
      <w:r w:rsidR="00866C5F" w:rsidRPr="00866C5F">
        <w:rPr>
          <w:rFonts w:ascii="Times New Roman" w:hAnsi="Times New Roman"/>
          <w:sz w:val="28"/>
          <w:szCs w:val="28"/>
        </w:rPr>
        <w:t>служебной информации ограниченного распространения</w:t>
      </w:r>
      <w:r w:rsidR="00866C5F">
        <w:rPr>
          <w:rFonts w:ascii="Times New Roman" w:hAnsi="Times New Roman"/>
          <w:sz w:val="28"/>
          <w:szCs w:val="28"/>
        </w:rPr>
        <w:t xml:space="preserve">; </w:t>
      </w:r>
      <w:r w:rsidR="00AF0EE7">
        <w:rPr>
          <w:rFonts w:ascii="Times New Roman" w:hAnsi="Times New Roman"/>
          <w:sz w:val="28"/>
          <w:szCs w:val="28"/>
        </w:rPr>
        <w:t xml:space="preserve">материалы, комплектующие; </w:t>
      </w:r>
      <w:r w:rsidR="000C1FFD">
        <w:rPr>
          <w:rFonts w:ascii="Times New Roman" w:hAnsi="Times New Roman"/>
          <w:sz w:val="28"/>
          <w:szCs w:val="28"/>
        </w:rPr>
        <w:t>ошибки, неточности предложений потенциальных поставщиков, допустимых к исправлению;</w:t>
      </w:r>
      <w:r w:rsidR="0072341B">
        <w:rPr>
          <w:rFonts w:ascii="Times New Roman" w:hAnsi="Times New Roman"/>
          <w:sz w:val="28"/>
          <w:szCs w:val="28"/>
        </w:rPr>
        <w:t xml:space="preserve"> гиперссылка</w:t>
      </w:r>
      <w:r w:rsidR="00F91E0E">
        <w:rPr>
          <w:rFonts w:ascii="Times New Roman" w:hAnsi="Times New Roman"/>
          <w:sz w:val="28"/>
          <w:szCs w:val="28"/>
        </w:rPr>
        <w:t xml:space="preserve"> и др.</w:t>
      </w:r>
    </w:p>
    <w:p w14:paraId="776F4E92" w14:textId="04263E4A" w:rsidR="00441AF9" w:rsidRDefault="00441AF9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304B1D" w14:textId="2E663440" w:rsidR="00441AF9" w:rsidRDefault="00441AF9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55C">
        <w:rPr>
          <w:rFonts w:ascii="Times New Roman" w:hAnsi="Times New Roman"/>
          <w:b/>
          <w:bCs/>
          <w:sz w:val="28"/>
          <w:szCs w:val="28"/>
        </w:rPr>
        <w:t>Абзац третий пункта 4</w:t>
      </w:r>
      <w:r>
        <w:rPr>
          <w:rFonts w:ascii="Times New Roman" w:hAnsi="Times New Roman"/>
          <w:sz w:val="28"/>
          <w:szCs w:val="28"/>
        </w:rPr>
        <w:t xml:space="preserve"> проекта положения исключить.</w:t>
      </w:r>
    </w:p>
    <w:p w14:paraId="21EF39AB" w14:textId="38CC3FE4" w:rsidR="00441AF9" w:rsidRDefault="00441AF9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BBE280" w14:textId="78762C95" w:rsidR="00C91A40" w:rsidRDefault="00C91A40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A40">
        <w:rPr>
          <w:rFonts w:ascii="Times New Roman" w:hAnsi="Times New Roman"/>
          <w:b/>
          <w:bCs/>
          <w:sz w:val="28"/>
          <w:szCs w:val="28"/>
        </w:rPr>
        <w:t>Часть четвертая пункта 7</w:t>
      </w:r>
      <w:r>
        <w:rPr>
          <w:rFonts w:ascii="Times New Roman" w:hAnsi="Times New Roman"/>
          <w:sz w:val="28"/>
          <w:szCs w:val="28"/>
        </w:rPr>
        <w:t>: дополнить обязанностью комиссии по факту исключения из ее состава заинтересованного лица принять решение о продолжении процедуры либо ее отмене, либо пересмотре с определенной стадии.</w:t>
      </w:r>
      <w:r w:rsidR="00F91E0E">
        <w:rPr>
          <w:rFonts w:ascii="Times New Roman" w:hAnsi="Times New Roman"/>
          <w:sz w:val="28"/>
          <w:szCs w:val="28"/>
        </w:rPr>
        <w:t xml:space="preserve"> Соответственно и предусмотреть (дополнить) в проекте как основание для отмены процедуры.</w:t>
      </w:r>
    </w:p>
    <w:p w14:paraId="180126AF" w14:textId="7E243AE6" w:rsidR="00C91A40" w:rsidRDefault="00C91A40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1A40"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>
        <w:rPr>
          <w:rFonts w:ascii="Times New Roman" w:hAnsi="Times New Roman"/>
          <w:b/>
          <w:bCs/>
          <w:sz w:val="28"/>
          <w:szCs w:val="28"/>
        </w:rPr>
        <w:t>пя</w:t>
      </w:r>
      <w:r w:rsidRPr="00C91A40">
        <w:rPr>
          <w:rFonts w:ascii="Times New Roman" w:hAnsi="Times New Roman"/>
          <w:b/>
          <w:bCs/>
          <w:sz w:val="28"/>
          <w:szCs w:val="28"/>
        </w:rPr>
        <w:t>тая пункта 7</w:t>
      </w:r>
      <w:r>
        <w:rPr>
          <w:rFonts w:ascii="Times New Roman" w:hAnsi="Times New Roman"/>
          <w:sz w:val="28"/>
          <w:szCs w:val="28"/>
        </w:rPr>
        <w:t>: кроме эксперта возможно привлечение специалиста.</w:t>
      </w:r>
    </w:p>
    <w:p w14:paraId="4B7831D8" w14:textId="1B2BB6DF" w:rsidR="00C91A40" w:rsidRDefault="00FD01FB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1FB">
        <w:rPr>
          <w:rFonts w:ascii="Times New Roman" w:hAnsi="Times New Roman"/>
          <w:b/>
          <w:bCs/>
          <w:sz w:val="28"/>
          <w:szCs w:val="28"/>
        </w:rPr>
        <w:t>Подпункт 10.1 пункта 10</w:t>
      </w:r>
      <w:r>
        <w:rPr>
          <w:rFonts w:ascii="Times New Roman" w:hAnsi="Times New Roman"/>
          <w:sz w:val="28"/>
          <w:szCs w:val="28"/>
        </w:rPr>
        <w:t xml:space="preserve">: </w:t>
      </w:r>
      <w:r w:rsidR="00E22524">
        <w:rPr>
          <w:rFonts w:ascii="Times New Roman" w:hAnsi="Times New Roman"/>
          <w:sz w:val="28"/>
          <w:szCs w:val="28"/>
        </w:rPr>
        <w:t>указать государственный орган, ответственный за ведение перечней, либо электронный адрес их размещения.</w:t>
      </w:r>
    </w:p>
    <w:p w14:paraId="12FF7064" w14:textId="77777777" w:rsidR="009F1D96" w:rsidRDefault="009F1D96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933E8" w14:textId="1EECF2E5" w:rsidR="00E22524" w:rsidRDefault="009F1D96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E46461">
        <w:rPr>
          <w:rFonts w:ascii="Times New Roman" w:hAnsi="Times New Roman"/>
          <w:b/>
          <w:bCs/>
          <w:sz w:val="28"/>
          <w:szCs w:val="28"/>
        </w:rPr>
        <w:t>ункта 17</w:t>
      </w:r>
      <w:r>
        <w:rPr>
          <w:rFonts w:ascii="Times New Roman" w:hAnsi="Times New Roman"/>
          <w:sz w:val="28"/>
          <w:szCs w:val="28"/>
        </w:rPr>
        <w:t>: исходя из определения видов процедур не понятно, все ли они осуществляются на электронных торговых площадках или только электронный аукцион.</w:t>
      </w:r>
    </w:p>
    <w:p w14:paraId="5C64D468" w14:textId="2561B5A6" w:rsidR="00E46461" w:rsidRDefault="003D7874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6461">
        <w:rPr>
          <w:rFonts w:ascii="Times New Roman" w:hAnsi="Times New Roman"/>
          <w:b/>
          <w:bCs/>
          <w:sz w:val="28"/>
          <w:szCs w:val="28"/>
        </w:rPr>
        <w:t xml:space="preserve">Подпункт 17.1 </w:t>
      </w:r>
    </w:p>
    <w:p w14:paraId="0644C38F" w14:textId="1880809C" w:rsidR="00E22524" w:rsidRPr="00D61A7C" w:rsidRDefault="00E4646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61A7C">
        <w:rPr>
          <w:rFonts w:ascii="Times New Roman" w:hAnsi="Times New Roman"/>
          <w:sz w:val="28"/>
          <w:szCs w:val="28"/>
          <w:u w:val="single"/>
        </w:rPr>
        <w:t xml:space="preserve">Процедуру закупки из одного источника целесообразно предусмотреть только для тех случае, предложенных проектом, которые предполагают выбор поставщика (подрядчика, исполнителя) </w:t>
      </w:r>
      <w:r w:rsidR="00D61A7C" w:rsidRPr="00D61A7C">
        <w:rPr>
          <w:rFonts w:ascii="Times New Roman" w:hAnsi="Times New Roman"/>
          <w:sz w:val="28"/>
          <w:szCs w:val="28"/>
          <w:u w:val="single"/>
        </w:rPr>
        <w:t>по результатам изучения конъюнктуры рынка.</w:t>
      </w:r>
    </w:p>
    <w:p w14:paraId="4932C542" w14:textId="481E7036" w:rsidR="00D61A7C" w:rsidRPr="00F852A0" w:rsidRDefault="00D61A7C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852A0">
        <w:rPr>
          <w:rFonts w:ascii="Times New Roman" w:hAnsi="Times New Roman"/>
          <w:b/>
          <w:bCs/>
          <w:sz w:val="28"/>
          <w:szCs w:val="28"/>
        </w:rPr>
        <w:t>Предложенный расширенный перечень случаев для процедуры закупки из одного источника необоснованно усложняет, загромождает финансовыми, материальными, трудовыми затратами хозяйственную деятельность предприятия и более затратно по времени.</w:t>
      </w:r>
    </w:p>
    <w:p w14:paraId="52D81EA9" w14:textId="550F5436" w:rsidR="00D61A7C" w:rsidRDefault="00D61A7C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четвертой пп.17.1 – критерии выбора могут быть предусмотрены только </w:t>
      </w:r>
      <w:r w:rsidR="00F852A0">
        <w:rPr>
          <w:rFonts w:ascii="Times New Roman" w:hAnsi="Times New Roman"/>
          <w:sz w:val="28"/>
          <w:szCs w:val="28"/>
        </w:rPr>
        <w:t>в случаях, перечисленных в части пятой данного подпункта, т.е. критерии выбора потенциального поставщика (подрядчика, исполнителя) возможны если проводится изучение конъюнктуры рынка. Во всех других случаях выбор</w:t>
      </w:r>
      <w:r w:rsidR="00F852A0" w:rsidRPr="00F852A0">
        <w:rPr>
          <w:rFonts w:ascii="Times New Roman" w:hAnsi="Times New Roman"/>
          <w:sz w:val="28"/>
          <w:szCs w:val="28"/>
        </w:rPr>
        <w:t xml:space="preserve"> </w:t>
      </w:r>
      <w:r w:rsidR="00F852A0">
        <w:rPr>
          <w:rFonts w:ascii="Times New Roman" w:hAnsi="Times New Roman"/>
          <w:sz w:val="28"/>
          <w:szCs w:val="28"/>
        </w:rPr>
        <w:t>потенциального поставщика (подрядчика, исполнителя) не происходит, а конкретному субъекту предлагается заключить договор.</w:t>
      </w:r>
    </w:p>
    <w:p w14:paraId="1CF3A7EE" w14:textId="652CB167" w:rsidR="00D61A7C" w:rsidRDefault="00F852A0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Соответственно и должно быть доработано определение данной процедуры (некорректное ограничение определения понятия– «способ выбора», для тех случаев, когда </w:t>
      </w:r>
      <w:r w:rsidR="00DE15B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выбор»</w:t>
      </w:r>
      <w:r w:rsidR="00DE15B1">
        <w:rPr>
          <w:rFonts w:ascii="Times New Roman" w:hAnsi="Times New Roman"/>
          <w:sz w:val="28"/>
          <w:szCs w:val="28"/>
        </w:rPr>
        <w:t xml:space="preserve"> законодателем не предусмотрен согласно части пятой пп.17.1</w:t>
      </w:r>
      <w:r>
        <w:rPr>
          <w:rFonts w:ascii="Times New Roman" w:hAnsi="Times New Roman"/>
          <w:sz w:val="28"/>
          <w:szCs w:val="28"/>
        </w:rPr>
        <w:t>).</w:t>
      </w:r>
    </w:p>
    <w:p w14:paraId="25788DD5" w14:textId="77777777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7CB3E3" w14:textId="6829E36B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FF9">
        <w:rPr>
          <w:rFonts w:ascii="Times New Roman" w:hAnsi="Times New Roman"/>
          <w:b/>
          <w:bCs/>
          <w:sz w:val="28"/>
          <w:szCs w:val="28"/>
        </w:rPr>
        <w:t>В пункте 19</w:t>
      </w:r>
      <w:r>
        <w:rPr>
          <w:rFonts w:ascii="Times New Roman" w:hAnsi="Times New Roman"/>
          <w:sz w:val="28"/>
          <w:szCs w:val="28"/>
        </w:rPr>
        <w:t xml:space="preserve"> указать, какие виды конкурс</w:t>
      </w:r>
      <w:r w:rsidR="00E87FF9">
        <w:rPr>
          <w:rFonts w:ascii="Times New Roman" w:hAnsi="Times New Roman"/>
          <w:sz w:val="28"/>
          <w:szCs w:val="28"/>
        </w:rPr>
        <w:t>а определяет законодатель (одноэтапный, двухэтапный).</w:t>
      </w:r>
    </w:p>
    <w:p w14:paraId="2CA79B1A" w14:textId="77777777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C7E6DB" w14:textId="3D6FFDA8" w:rsidR="00AF0EE7" w:rsidRDefault="00AF0EE7" w:rsidP="0062193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Абзац третий ч</w:t>
      </w:r>
      <w:r w:rsidRPr="00AF0EE7">
        <w:rPr>
          <w:rFonts w:ascii="Times New Roman" w:hAnsi="Times New Roman"/>
          <w:b/>
          <w:bCs/>
          <w:sz w:val="28"/>
          <w:szCs w:val="28"/>
        </w:rPr>
        <w:t>аст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AF0EE7">
        <w:rPr>
          <w:rFonts w:ascii="Times New Roman" w:hAnsi="Times New Roman"/>
          <w:b/>
          <w:bCs/>
          <w:sz w:val="28"/>
          <w:szCs w:val="28"/>
        </w:rPr>
        <w:t xml:space="preserve"> треть</w:t>
      </w:r>
      <w:r>
        <w:rPr>
          <w:rFonts w:ascii="Times New Roman" w:hAnsi="Times New Roman"/>
          <w:b/>
          <w:bCs/>
          <w:sz w:val="28"/>
          <w:szCs w:val="28"/>
        </w:rPr>
        <w:t>ей</w:t>
      </w:r>
      <w:r w:rsidRPr="00AF0EE7">
        <w:rPr>
          <w:rFonts w:ascii="Times New Roman" w:hAnsi="Times New Roman"/>
          <w:b/>
          <w:bCs/>
          <w:sz w:val="28"/>
          <w:szCs w:val="28"/>
        </w:rPr>
        <w:t xml:space="preserve"> пункта 21</w:t>
      </w:r>
      <w:r>
        <w:rPr>
          <w:rFonts w:ascii="Times New Roman" w:hAnsi="Times New Roman"/>
          <w:sz w:val="28"/>
          <w:szCs w:val="28"/>
        </w:rPr>
        <w:t>: подлежит доработке, в т.ч. сформулирован ограниченно, не учитывая спектр видов производств (организаций).</w:t>
      </w:r>
    </w:p>
    <w:p w14:paraId="0C33141C" w14:textId="67F8FE4C" w:rsidR="00AF0EE7" w:rsidRPr="0062193A" w:rsidRDefault="0062193A" w:rsidP="0062193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62193A">
        <w:rPr>
          <w:rFonts w:ascii="Times New Roman" w:hAnsi="Times New Roman" w:cs="Times New Roman"/>
          <w:i/>
          <w:iCs/>
        </w:rPr>
        <w:t>«</w:t>
      </w:r>
      <w:r w:rsidR="00AF0EE7" w:rsidRPr="0062193A">
        <w:rPr>
          <w:rFonts w:ascii="Times New Roman" w:hAnsi="Times New Roman" w:cs="Times New Roman"/>
          <w:i/>
          <w:iCs/>
        </w:rPr>
        <w:t xml:space="preserve">При закупке расходных материалов, </w:t>
      </w:r>
      <w:r w:rsidR="00AF0EE7" w:rsidRPr="0062193A">
        <w:rPr>
          <w:rFonts w:ascii="Times New Roman" w:hAnsi="Times New Roman" w:cs="Times New Roman"/>
          <w:i/>
          <w:iCs/>
          <w:u w:val="single"/>
        </w:rPr>
        <w:t>компонентов</w:t>
      </w:r>
      <w:r w:rsidR="00AF0EE7" w:rsidRPr="0062193A">
        <w:rPr>
          <w:rFonts w:ascii="Times New Roman" w:hAnsi="Times New Roman" w:cs="Times New Roman"/>
          <w:i/>
          <w:iCs/>
        </w:rPr>
        <w:t xml:space="preserve"> и комплектующих, используемых </w:t>
      </w:r>
      <w:r w:rsidRPr="0062193A">
        <w:rPr>
          <w:rFonts w:ascii="Times New Roman" w:hAnsi="Times New Roman" w:cs="Times New Roman"/>
          <w:i/>
          <w:iCs/>
        </w:rPr>
        <w:t>з</w:t>
      </w:r>
      <w:r w:rsidR="00AF0EE7" w:rsidRPr="0062193A">
        <w:rPr>
          <w:rFonts w:ascii="Times New Roman" w:hAnsi="Times New Roman" w:cs="Times New Roman"/>
          <w:i/>
          <w:iCs/>
        </w:rPr>
        <w:t xml:space="preserve">аказчиком в производстве, он вправе произвести закупку конкретных видов таких товаров и/или изготовленных конкретным производителем, если применение таких товаров определено конструкторской, технической, технологической </w:t>
      </w:r>
      <w:r w:rsidR="00AF0EE7" w:rsidRPr="0062193A">
        <w:rPr>
          <w:rFonts w:ascii="Times New Roman" w:hAnsi="Times New Roman" w:cs="Times New Roman"/>
          <w:i/>
          <w:iCs/>
          <w:u w:val="single"/>
        </w:rPr>
        <w:t xml:space="preserve">(рецептурной) </w:t>
      </w:r>
      <w:r w:rsidR="00AF0EE7" w:rsidRPr="0062193A">
        <w:rPr>
          <w:rFonts w:ascii="Times New Roman" w:hAnsi="Times New Roman" w:cs="Times New Roman"/>
          <w:i/>
          <w:iCs/>
        </w:rPr>
        <w:t>или иной документацией,</w:t>
      </w:r>
      <w:r w:rsidR="00AF0EE7" w:rsidRPr="0062193A">
        <w:rPr>
          <w:rFonts w:ascii="Times New Roman" w:hAnsi="Times New Roman" w:cs="Times New Roman"/>
          <w:i/>
          <w:iCs/>
          <w:u w:val="single"/>
        </w:rPr>
        <w:t xml:space="preserve"> </w:t>
      </w:r>
      <w:r w:rsidR="00AF0EE7" w:rsidRPr="0062193A">
        <w:rPr>
          <w:rFonts w:ascii="Times New Roman" w:hAnsi="Times New Roman" w:cs="Times New Roman"/>
          <w:i/>
          <w:iCs/>
        </w:rPr>
        <w:t xml:space="preserve">разработанной </w:t>
      </w:r>
      <w:r w:rsidRPr="0062193A">
        <w:rPr>
          <w:rFonts w:ascii="Times New Roman" w:hAnsi="Times New Roman" w:cs="Times New Roman"/>
          <w:i/>
          <w:iCs/>
        </w:rPr>
        <w:t>з</w:t>
      </w:r>
      <w:r w:rsidR="00AF0EE7" w:rsidRPr="0062193A">
        <w:rPr>
          <w:rFonts w:ascii="Times New Roman" w:hAnsi="Times New Roman" w:cs="Times New Roman"/>
          <w:i/>
          <w:iCs/>
        </w:rPr>
        <w:t xml:space="preserve">аказчиком или третьими лицами по заданию </w:t>
      </w:r>
      <w:r w:rsidRPr="0062193A">
        <w:rPr>
          <w:rFonts w:ascii="Times New Roman" w:hAnsi="Times New Roman" w:cs="Times New Roman"/>
          <w:i/>
          <w:iCs/>
        </w:rPr>
        <w:t>з</w:t>
      </w:r>
      <w:r w:rsidR="00AF0EE7" w:rsidRPr="0062193A">
        <w:rPr>
          <w:rFonts w:ascii="Times New Roman" w:hAnsi="Times New Roman" w:cs="Times New Roman"/>
          <w:i/>
          <w:iCs/>
        </w:rPr>
        <w:t>аказчика или его контрагентов, и если использование таких товаров или товаров таких производителей обосновано техническими и технологическими требованиями.</w:t>
      </w:r>
      <w:r w:rsidRPr="0062193A">
        <w:rPr>
          <w:rFonts w:ascii="Times New Roman" w:hAnsi="Times New Roman" w:cs="Times New Roman"/>
          <w:i/>
          <w:iCs/>
        </w:rPr>
        <w:t>»</w:t>
      </w:r>
    </w:p>
    <w:p w14:paraId="5A7894E7" w14:textId="1E973B1C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DCC953" w14:textId="04757B21" w:rsidR="00DE15B1" w:rsidRDefault="00AA3022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3022">
        <w:rPr>
          <w:rFonts w:ascii="Times New Roman" w:hAnsi="Times New Roman"/>
          <w:b/>
          <w:bCs/>
          <w:sz w:val="28"/>
          <w:szCs w:val="28"/>
        </w:rPr>
        <w:t>Из части третьей пункта 24</w:t>
      </w:r>
      <w:r>
        <w:rPr>
          <w:rFonts w:ascii="Times New Roman" w:hAnsi="Times New Roman"/>
          <w:sz w:val="28"/>
          <w:szCs w:val="28"/>
        </w:rPr>
        <w:t xml:space="preserve"> возникает вопрос – при размещении документации о закупке закупающая организация оплачивает услуги и оператора ИС, и услуги оператора ЭЦП?</w:t>
      </w:r>
    </w:p>
    <w:p w14:paraId="1B34C5CE" w14:textId="77777777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F114CB" w14:textId="190F4FC9" w:rsidR="00DE15B1" w:rsidRDefault="00994933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4933">
        <w:rPr>
          <w:rFonts w:ascii="Times New Roman" w:hAnsi="Times New Roman"/>
          <w:b/>
          <w:bCs/>
          <w:sz w:val="28"/>
          <w:szCs w:val="28"/>
        </w:rPr>
        <w:t>Пункт 25</w:t>
      </w:r>
      <w:r>
        <w:rPr>
          <w:rFonts w:ascii="Times New Roman" w:hAnsi="Times New Roman"/>
          <w:sz w:val="28"/>
          <w:szCs w:val="28"/>
        </w:rPr>
        <w:t>: предусмотреть норму, согласно которой применение преференциальной поправки в отношении потенциального поставщика осуществляется по заявительному принципу.</w:t>
      </w:r>
    </w:p>
    <w:p w14:paraId="01AA76BB" w14:textId="77777777" w:rsidR="00DE15B1" w:rsidRDefault="00DE15B1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10A2D0" w14:textId="4B89E2E1" w:rsidR="00DE15B1" w:rsidRDefault="00262C32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1FFD">
        <w:rPr>
          <w:rFonts w:ascii="Times New Roman" w:hAnsi="Times New Roman"/>
          <w:b/>
          <w:bCs/>
          <w:sz w:val="28"/>
          <w:szCs w:val="28"/>
        </w:rPr>
        <w:lastRenderedPageBreak/>
        <w:t>Пункт 28</w:t>
      </w:r>
      <w:r>
        <w:rPr>
          <w:rFonts w:ascii="Times New Roman" w:hAnsi="Times New Roman"/>
          <w:sz w:val="28"/>
          <w:szCs w:val="28"/>
        </w:rPr>
        <w:t>: предусмотреть институт (либо перечислить случаи</w:t>
      </w:r>
      <w:r w:rsidR="000C1FFD">
        <w:rPr>
          <w:rFonts w:ascii="Times New Roman" w:hAnsi="Times New Roman"/>
          <w:sz w:val="28"/>
          <w:szCs w:val="28"/>
        </w:rPr>
        <w:t>, основания)</w:t>
      </w:r>
      <w:r>
        <w:rPr>
          <w:rFonts w:ascii="Times New Roman" w:hAnsi="Times New Roman"/>
          <w:sz w:val="28"/>
          <w:szCs w:val="28"/>
        </w:rPr>
        <w:t xml:space="preserve"> приостановления течения сроков </w:t>
      </w:r>
      <w:r w:rsidR="000C1FFD">
        <w:rPr>
          <w:rFonts w:ascii="Times New Roman" w:hAnsi="Times New Roman"/>
          <w:sz w:val="28"/>
          <w:szCs w:val="28"/>
        </w:rPr>
        <w:t xml:space="preserve">при проведении конкурентных процедур закупок </w:t>
      </w:r>
      <w:r>
        <w:rPr>
          <w:rFonts w:ascii="Times New Roman" w:hAnsi="Times New Roman"/>
          <w:sz w:val="28"/>
          <w:szCs w:val="28"/>
        </w:rPr>
        <w:t>(например, п.13 – согласование с комиссией по вопросам промышленной политики).</w:t>
      </w:r>
    </w:p>
    <w:p w14:paraId="0A8E020E" w14:textId="72A30BCA" w:rsidR="00FA71A3" w:rsidRDefault="00FA71A3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71A3">
        <w:rPr>
          <w:rFonts w:ascii="Times New Roman" w:hAnsi="Times New Roman"/>
          <w:sz w:val="28"/>
          <w:szCs w:val="28"/>
        </w:rPr>
        <w:t>По факту подписания протокол утверждается руководителем организации, соответственно течение сроков его размещения начинается с даты утверждения.</w:t>
      </w:r>
    </w:p>
    <w:p w14:paraId="0A895C39" w14:textId="3CCC7414" w:rsidR="00DE15B1" w:rsidRDefault="0072341B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9E9">
        <w:rPr>
          <w:rFonts w:ascii="Times New Roman" w:hAnsi="Times New Roman"/>
          <w:sz w:val="28"/>
          <w:szCs w:val="28"/>
        </w:rPr>
        <w:t>Часть седьмая пункта 28</w:t>
      </w:r>
      <w:r>
        <w:rPr>
          <w:rFonts w:ascii="Times New Roman" w:hAnsi="Times New Roman"/>
          <w:sz w:val="28"/>
          <w:szCs w:val="28"/>
        </w:rPr>
        <w:t xml:space="preserve"> – исключить. </w:t>
      </w:r>
    </w:p>
    <w:p w14:paraId="1B5969DB" w14:textId="77777777" w:rsidR="002F79E9" w:rsidRPr="00FA71A3" w:rsidRDefault="002F79E9" w:rsidP="002F7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Целесообразно предусмотреть возможность размещения на ЭТП </w:t>
      </w:r>
      <w:r w:rsidRPr="002F79E9">
        <w:rPr>
          <w:rFonts w:ascii="Times New Roman" w:hAnsi="Times New Roman"/>
          <w:sz w:val="28"/>
          <w:szCs w:val="28"/>
          <w:u w:val="single"/>
        </w:rPr>
        <w:t>выписки</w:t>
      </w:r>
      <w:r>
        <w:rPr>
          <w:rFonts w:ascii="Times New Roman" w:hAnsi="Times New Roman"/>
          <w:sz w:val="28"/>
          <w:szCs w:val="28"/>
        </w:rPr>
        <w:t xml:space="preserve"> из протокола.</w:t>
      </w:r>
    </w:p>
    <w:p w14:paraId="0DEA148C" w14:textId="77777777" w:rsidR="002F79E9" w:rsidRDefault="002F79E9" w:rsidP="00E25B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04EF92" w14:textId="782DBE4A" w:rsidR="00E22524" w:rsidRDefault="009A1B05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1B05">
        <w:rPr>
          <w:rFonts w:ascii="Times New Roman" w:hAnsi="Times New Roman"/>
          <w:b/>
          <w:bCs/>
          <w:sz w:val="28"/>
          <w:szCs w:val="28"/>
        </w:rPr>
        <w:t xml:space="preserve">Пункт 21 приложения 1 </w:t>
      </w:r>
      <w:r>
        <w:rPr>
          <w:rFonts w:ascii="Times New Roman" w:hAnsi="Times New Roman"/>
          <w:sz w:val="28"/>
          <w:szCs w:val="28"/>
        </w:rPr>
        <w:t>к проекту положения – экономически необоснованное (нецелесообразное с точки зрения оптимальной организации производственной деятельности промышленного предприятия) занижение порогового значения в 100БВ.</w:t>
      </w:r>
    </w:p>
    <w:p w14:paraId="4811FC7E" w14:textId="77777777" w:rsidR="009A1B05" w:rsidRDefault="009A1B05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495380" w14:textId="5A6D3707" w:rsidR="00906B44" w:rsidRDefault="00906B44" w:rsidP="00E25B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6B44">
        <w:rPr>
          <w:rFonts w:ascii="Times New Roman" w:hAnsi="Times New Roman"/>
          <w:b/>
          <w:bCs/>
          <w:sz w:val="28"/>
          <w:szCs w:val="28"/>
        </w:rPr>
        <w:t>Из пункта 9 Приложения 2</w:t>
      </w:r>
      <w:r>
        <w:rPr>
          <w:rFonts w:ascii="Times New Roman" w:hAnsi="Times New Roman"/>
          <w:sz w:val="28"/>
          <w:szCs w:val="28"/>
        </w:rPr>
        <w:t xml:space="preserve"> к проекту </w:t>
      </w:r>
      <w:r w:rsidR="009A1B0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оложения второе предложение исключить. Норма должна быть сформулирована так, чтобы было понятно, что она касается </w:t>
      </w:r>
      <w:r w:rsidR="00C93A49">
        <w:rPr>
          <w:rFonts w:ascii="Times New Roman" w:hAnsi="Times New Roman"/>
          <w:sz w:val="28"/>
          <w:szCs w:val="28"/>
        </w:rPr>
        <w:t xml:space="preserve">исключительно </w:t>
      </w:r>
      <w:r>
        <w:rPr>
          <w:rFonts w:ascii="Times New Roman" w:hAnsi="Times New Roman"/>
          <w:sz w:val="28"/>
          <w:szCs w:val="28"/>
        </w:rPr>
        <w:t>однородных товаров.</w:t>
      </w:r>
    </w:p>
    <w:p w14:paraId="5080168E" w14:textId="77777777" w:rsidR="002F79E9" w:rsidRDefault="002F79E9" w:rsidP="002F7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30597C" w14:textId="2533AE89" w:rsidR="002F79E9" w:rsidRDefault="002F79E9" w:rsidP="002F7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9E9">
        <w:rPr>
          <w:rFonts w:ascii="Times New Roman" w:hAnsi="Times New Roman"/>
          <w:b/>
          <w:bCs/>
          <w:sz w:val="28"/>
          <w:szCs w:val="28"/>
        </w:rPr>
        <w:t>Проект также содержит</w:t>
      </w:r>
      <w:r>
        <w:rPr>
          <w:rFonts w:ascii="Times New Roman" w:hAnsi="Times New Roman"/>
          <w:sz w:val="28"/>
          <w:szCs w:val="28"/>
        </w:rPr>
        <w:t xml:space="preserve"> ошибки редакционного характера, некорректную нумерацию структурных элементов НПА, и некорректные ссылки на структурные элементы.</w:t>
      </w:r>
    </w:p>
    <w:p w14:paraId="79E5AFCD" w14:textId="77777777" w:rsidR="002F79E9" w:rsidRDefault="002F79E9" w:rsidP="002F7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F79E9" w:rsidSect="00E57A6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AA8F" w14:textId="77777777" w:rsidR="00135D5D" w:rsidRDefault="00135D5D" w:rsidP="00E57A68">
      <w:pPr>
        <w:spacing w:after="0" w:line="240" w:lineRule="auto"/>
      </w:pPr>
      <w:r>
        <w:separator/>
      </w:r>
    </w:p>
  </w:endnote>
  <w:endnote w:type="continuationSeparator" w:id="0">
    <w:p w14:paraId="4644EB00" w14:textId="77777777" w:rsidR="00135D5D" w:rsidRDefault="00135D5D" w:rsidP="00E5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09E3" w14:textId="77777777" w:rsidR="00135D5D" w:rsidRDefault="00135D5D" w:rsidP="00E57A68">
      <w:pPr>
        <w:spacing w:after="0" w:line="240" w:lineRule="auto"/>
      </w:pPr>
      <w:r>
        <w:separator/>
      </w:r>
    </w:p>
  </w:footnote>
  <w:footnote w:type="continuationSeparator" w:id="0">
    <w:p w14:paraId="1EC26BA6" w14:textId="77777777" w:rsidR="00135D5D" w:rsidRDefault="00135D5D" w:rsidP="00E5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182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C38605" w14:textId="7DD23CA7" w:rsidR="00E57A68" w:rsidRPr="00E57A68" w:rsidRDefault="00E57A68">
        <w:pPr>
          <w:pStyle w:val="a4"/>
          <w:jc w:val="center"/>
          <w:rPr>
            <w:rFonts w:ascii="Times New Roman" w:hAnsi="Times New Roman" w:cs="Times New Roman"/>
          </w:rPr>
        </w:pPr>
        <w:r w:rsidRPr="00E57A68">
          <w:rPr>
            <w:rFonts w:ascii="Times New Roman" w:hAnsi="Times New Roman" w:cs="Times New Roman"/>
          </w:rPr>
          <w:fldChar w:fldCharType="begin"/>
        </w:r>
        <w:r w:rsidRPr="00E57A68">
          <w:rPr>
            <w:rFonts w:ascii="Times New Roman" w:hAnsi="Times New Roman" w:cs="Times New Roman"/>
          </w:rPr>
          <w:instrText>PAGE   \* MERGEFORMAT</w:instrText>
        </w:r>
        <w:r w:rsidRPr="00E57A68">
          <w:rPr>
            <w:rFonts w:ascii="Times New Roman" w:hAnsi="Times New Roman" w:cs="Times New Roman"/>
          </w:rPr>
          <w:fldChar w:fldCharType="separate"/>
        </w:r>
        <w:r w:rsidRPr="00E57A68">
          <w:rPr>
            <w:rFonts w:ascii="Times New Roman" w:hAnsi="Times New Roman" w:cs="Times New Roman"/>
          </w:rPr>
          <w:t>2</w:t>
        </w:r>
        <w:r w:rsidRPr="00E57A68">
          <w:rPr>
            <w:rFonts w:ascii="Times New Roman" w:hAnsi="Times New Roman" w:cs="Times New Roman"/>
          </w:rPr>
          <w:fldChar w:fldCharType="end"/>
        </w:r>
      </w:p>
    </w:sdtContent>
  </w:sdt>
  <w:p w14:paraId="2CD05085" w14:textId="77777777" w:rsidR="00E57A68" w:rsidRDefault="00E57A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F4B89"/>
    <w:multiLevelType w:val="hybridMultilevel"/>
    <w:tmpl w:val="5F8ACF2E"/>
    <w:lvl w:ilvl="0" w:tplc="C434B8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EF"/>
    <w:rsid w:val="00001783"/>
    <w:rsid w:val="00022A40"/>
    <w:rsid w:val="00022AF7"/>
    <w:rsid w:val="00027CFC"/>
    <w:rsid w:val="000373E8"/>
    <w:rsid w:val="00053501"/>
    <w:rsid w:val="00057530"/>
    <w:rsid w:val="000635E3"/>
    <w:rsid w:val="000645C6"/>
    <w:rsid w:val="00082B28"/>
    <w:rsid w:val="00084853"/>
    <w:rsid w:val="000912F7"/>
    <w:rsid w:val="00094A3C"/>
    <w:rsid w:val="000A5C80"/>
    <w:rsid w:val="000C1FFD"/>
    <w:rsid w:val="000D0FDC"/>
    <w:rsid w:val="000D5565"/>
    <w:rsid w:val="000E2AE8"/>
    <w:rsid w:val="000E316C"/>
    <w:rsid w:val="000E61B0"/>
    <w:rsid w:val="000F1FE2"/>
    <w:rsid w:val="001156EF"/>
    <w:rsid w:val="00124B58"/>
    <w:rsid w:val="00131A64"/>
    <w:rsid w:val="00135D5D"/>
    <w:rsid w:val="00136510"/>
    <w:rsid w:val="0014062C"/>
    <w:rsid w:val="001475F7"/>
    <w:rsid w:val="001C7349"/>
    <w:rsid w:val="001D519D"/>
    <w:rsid w:val="001E733D"/>
    <w:rsid w:val="00210453"/>
    <w:rsid w:val="00233E26"/>
    <w:rsid w:val="0025729F"/>
    <w:rsid w:val="00262C32"/>
    <w:rsid w:val="00263CEA"/>
    <w:rsid w:val="00273A22"/>
    <w:rsid w:val="002756F0"/>
    <w:rsid w:val="00287182"/>
    <w:rsid w:val="00292652"/>
    <w:rsid w:val="002F79E9"/>
    <w:rsid w:val="0033162C"/>
    <w:rsid w:val="00337C5C"/>
    <w:rsid w:val="00340823"/>
    <w:rsid w:val="00341AAE"/>
    <w:rsid w:val="003479F3"/>
    <w:rsid w:val="00353EBF"/>
    <w:rsid w:val="00366CAA"/>
    <w:rsid w:val="00367516"/>
    <w:rsid w:val="00375272"/>
    <w:rsid w:val="00376A1D"/>
    <w:rsid w:val="00382227"/>
    <w:rsid w:val="00396023"/>
    <w:rsid w:val="003C2498"/>
    <w:rsid w:val="003C53C2"/>
    <w:rsid w:val="003D7874"/>
    <w:rsid w:val="003F0D91"/>
    <w:rsid w:val="004369AC"/>
    <w:rsid w:val="00441AF9"/>
    <w:rsid w:val="0044265F"/>
    <w:rsid w:val="00455C1F"/>
    <w:rsid w:val="0045624F"/>
    <w:rsid w:val="0046507F"/>
    <w:rsid w:val="00465D6C"/>
    <w:rsid w:val="0047680D"/>
    <w:rsid w:val="004D1D57"/>
    <w:rsid w:val="004D7078"/>
    <w:rsid w:val="00500FFE"/>
    <w:rsid w:val="00511430"/>
    <w:rsid w:val="00517B7F"/>
    <w:rsid w:val="00523667"/>
    <w:rsid w:val="00525437"/>
    <w:rsid w:val="00536EFC"/>
    <w:rsid w:val="00545AB5"/>
    <w:rsid w:val="005578FD"/>
    <w:rsid w:val="0056252E"/>
    <w:rsid w:val="0056528F"/>
    <w:rsid w:val="00572622"/>
    <w:rsid w:val="005822E8"/>
    <w:rsid w:val="00596895"/>
    <w:rsid w:val="00596AA9"/>
    <w:rsid w:val="005A3995"/>
    <w:rsid w:val="005C33B5"/>
    <w:rsid w:val="005E64CE"/>
    <w:rsid w:val="0060209E"/>
    <w:rsid w:val="006064E3"/>
    <w:rsid w:val="006074BE"/>
    <w:rsid w:val="00610AA1"/>
    <w:rsid w:val="0062193A"/>
    <w:rsid w:val="00625B2A"/>
    <w:rsid w:val="006378BB"/>
    <w:rsid w:val="00637CB1"/>
    <w:rsid w:val="006422EE"/>
    <w:rsid w:val="006654CB"/>
    <w:rsid w:val="006A6B39"/>
    <w:rsid w:val="006D36CA"/>
    <w:rsid w:val="006D7DD5"/>
    <w:rsid w:val="006E6F03"/>
    <w:rsid w:val="006F1B33"/>
    <w:rsid w:val="00722082"/>
    <w:rsid w:val="0072341B"/>
    <w:rsid w:val="007272D5"/>
    <w:rsid w:val="00790EE2"/>
    <w:rsid w:val="007A3558"/>
    <w:rsid w:val="007A7137"/>
    <w:rsid w:val="007B358C"/>
    <w:rsid w:val="007C3239"/>
    <w:rsid w:val="007D1640"/>
    <w:rsid w:val="007D36A5"/>
    <w:rsid w:val="007E6697"/>
    <w:rsid w:val="007F02DA"/>
    <w:rsid w:val="008045B1"/>
    <w:rsid w:val="00814C3C"/>
    <w:rsid w:val="00844597"/>
    <w:rsid w:val="00866C5F"/>
    <w:rsid w:val="0086710B"/>
    <w:rsid w:val="00871AEC"/>
    <w:rsid w:val="00873189"/>
    <w:rsid w:val="0089494B"/>
    <w:rsid w:val="008C5DBE"/>
    <w:rsid w:val="008D69A7"/>
    <w:rsid w:val="008D76A8"/>
    <w:rsid w:val="008F0FD9"/>
    <w:rsid w:val="008F23F7"/>
    <w:rsid w:val="009044A5"/>
    <w:rsid w:val="00906B44"/>
    <w:rsid w:val="0091217E"/>
    <w:rsid w:val="00930EA5"/>
    <w:rsid w:val="00932C3D"/>
    <w:rsid w:val="009331C6"/>
    <w:rsid w:val="009353C0"/>
    <w:rsid w:val="00960CD1"/>
    <w:rsid w:val="00994933"/>
    <w:rsid w:val="009A1B05"/>
    <w:rsid w:val="009B06B5"/>
    <w:rsid w:val="009C155C"/>
    <w:rsid w:val="009D08F2"/>
    <w:rsid w:val="009F1C20"/>
    <w:rsid w:val="009F1D96"/>
    <w:rsid w:val="009F51E7"/>
    <w:rsid w:val="00A14643"/>
    <w:rsid w:val="00A26192"/>
    <w:rsid w:val="00A300A9"/>
    <w:rsid w:val="00A35F5D"/>
    <w:rsid w:val="00A3654A"/>
    <w:rsid w:val="00A37CD8"/>
    <w:rsid w:val="00A4641C"/>
    <w:rsid w:val="00A864D9"/>
    <w:rsid w:val="00A9484A"/>
    <w:rsid w:val="00A94F45"/>
    <w:rsid w:val="00AA3022"/>
    <w:rsid w:val="00AC0215"/>
    <w:rsid w:val="00AC3657"/>
    <w:rsid w:val="00AD1D16"/>
    <w:rsid w:val="00AE0DE6"/>
    <w:rsid w:val="00AF0EE7"/>
    <w:rsid w:val="00AF164E"/>
    <w:rsid w:val="00B027D3"/>
    <w:rsid w:val="00B03B5E"/>
    <w:rsid w:val="00B046EC"/>
    <w:rsid w:val="00B22D0D"/>
    <w:rsid w:val="00B24D6D"/>
    <w:rsid w:val="00B3185C"/>
    <w:rsid w:val="00B34CED"/>
    <w:rsid w:val="00B4367A"/>
    <w:rsid w:val="00B55470"/>
    <w:rsid w:val="00B61840"/>
    <w:rsid w:val="00B81F53"/>
    <w:rsid w:val="00B926C8"/>
    <w:rsid w:val="00B9751C"/>
    <w:rsid w:val="00BA421F"/>
    <w:rsid w:val="00BA629C"/>
    <w:rsid w:val="00BA6EF1"/>
    <w:rsid w:val="00BC0E50"/>
    <w:rsid w:val="00BC1218"/>
    <w:rsid w:val="00C15AAA"/>
    <w:rsid w:val="00C3281B"/>
    <w:rsid w:val="00C844BB"/>
    <w:rsid w:val="00C8496A"/>
    <w:rsid w:val="00C86CBC"/>
    <w:rsid w:val="00C91A40"/>
    <w:rsid w:val="00C93A49"/>
    <w:rsid w:val="00CB2EEC"/>
    <w:rsid w:val="00CD52AF"/>
    <w:rsid w:val="00CF093C"/>
    <w:rsid w:val="00CF5139"/>
    <w:rsid w:val="00D04E05"/>
    <w:rsid w:val="00D16B24"/>
    <w:rsid w:val="00D228BD"/>
    <w:rsid w:val="00D23958"/>
    <w:rsid w:val="00D46EF7"/>
    <w:rsid w:val="00D5035C"/>
    <w:rsid w:val="00D57ACC"/>
    <w:rsid w:val="00D609E5"/>
    <w:rsid w:val="00D61A7C"/>
    <w:rsid w:val="00D627A4"/>
    <w:rsid w:val="00D65DF8"/>
    <w:rsid w:val="00D667AD"/>
    <w:rsid w:val="00D7386C"/>
    <w:rsid w:val="00D73ABC"/>
    <w:rsid w:val="00D90771"/>
    <w:rsid w:val="00D94038"/>
    <w:rsid w:val="00D947AA"/>
    <w:rsid w:val="00D96258"/>
    <w:rsid w:val="00DA340B"/>
    <w:rsid w:val="00DD1BCD"/>
    <w:rsid w:val="00DE15B1"/>
    <w:rsid w:val="00DE5770"/>
    <w:rsid w:val="00DF1ADD"/>
    <w:rsid w:val="00DF6580"/>
    <w:rsid w:val="00E0232E"/>
    <w:rsid w:val="00E17336"/>
    <w:rsid w:val="00E22524"/>
    <w:rsid w:val="00E25B44"/>
    <w:rsid w:val="00E34064"/>
    <w:rsid w:val="00E34E0A"/>
    <w:rsid w:val="00E35D0E"/>
    <w:rsid w:val="00E46461"/>
    <w:rsid w:val="00E57A68"/>
    <w:rsid w:val="00E6085B"/>
    <w:rsid w:val="00E65928"/>
    <w:rsid w:val="00E74581"/>
    <w:rsid w:val="00E87FF9"/>
    <w:rsid w:val="00E9609D"/>
    <w:rsid w:val="00E967B8"/>
    <w:rsid w:val="00EA2111"/>
    <w:rsid w:val="00EA2430"/>
    <w:rsid w:val="00EB7D7A"/>
    <w:rsid w:val="00ED3532"/>
    <w:rsid w:val="00F04B7C"/>
    <w:rsid w:val="00F25038"/>
    <w:rsid w:val="00F64B44"/>
    <w:rsid w:val="00F66DD8"/>
    <w:rsid w:val="00F76414"/>
    <w:rsid w:val="00F77532"/>
    <w:rsid w:val="00F852A0"/>
    <w:rsid w:val="00F91E0E"/>
    <w:rsid w:val="00F95A21"/>
    <w:rsid w:val="00F965D2"/>
    <w:rsid w:val="00FA71A3"/>
    <w:rsid w:val="00FC6F44"/>
    <w:rsid w:val="00FD01FB"/>
    <w:rsid w:val="00FE1799"/>
    <w:rsid w:val="00FE3D6D"/>
    <w:rsid w:val="00FF4E2C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F976"/>
  <w15:docId w15:val="{87B819E6-5DA6-459D-B562-CE2A3DD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239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D16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A68"/>
  </w:style>
  <w:style w:type="paragraph" w:styleId="a6">
    <w:name w:val="footer"/>
    <w:basedOn w:val="a"/>
    <w:link w:val="a7"/>
    <w:uiPriority w:val="99"/>
    <w:unhideWhenUsed/>
    <w:rsid w:val="00E57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D240-ECF6-4DD7-AFBD-7C5350F0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Осовская</dc:creator>
  <cp:keywords/>
  <dc:description/>
  <cp:lastModifiedBy>Вишневская Елена Ивановна</cp:lastModifiedBy>
  <cp:revision>7</cp:revision>
  <cp:lastPrinted>2024-07-26T17:14:00Z</cp:lastPrinted>
  <dcterms:created xsi:type="dcterms:W3CDTF">2024-07-27T11:07:00Z</dcterms:created>
  <dcterms:modified xsi:type="dcterms:W3CDTF">2024-07-27T15:46:00Z</dcterms:modified>
</cp:coreProperties>
</file>