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2E0D" w14:textId="275B31CA" w:rsidR="00737884" w:rsidRDefault="00964F9E" w:rsidP="00964F9E">
      <w:pPr>
        <w:tabs>
          <w:tab w:val="left" w:pos="709"/>
        </w:tabs>
        <w:spacing w:after="0"/>
        <w:jc w:val="center"/>
        <w:rPr>
          <w:rFonts w:cs="Times New Roman"/>
          <w:szCs w:val="28"/>
        </w:rPr>
      </w:pPr>
      <w:bookmarkStart w:id="0" w:name="_GoBack"/>
      <w:bookmarkEnd w:id="0"/>
      <w:r>
        <w:rPr>
          <w:rFonts w:cs="Times New Roman"/>
          <w:szCs w:val="28"/>
        </w:rPr>
        <w:t xml:space="preserve">Замечания к </w:t>
      </w:r>
      <w:r w:rsidRPr="006B4B29">
        <w:rPr>
          <w:rFonts w:cs="Times New Roman"/>
          <w:szCs w:val="28"/>
        </w:rPr>
        <w:t>Проект</w:t>
      </w:r>
      <w:r>
        <w:rPr>
          <w:rFonts w:cs="Times New Roman"/>
          <w:szCs w:val="28"/>
        </w:rPr>
        <w:t>у</w:t>
      </w:r>
      <w:r w:rsidRPr="006B4B29">
        <w:rPr>
          <w:rFonts w:cs="Times New Roman"/>
          <w:szCs w:val="28"/>
        </w:rPr>
        <w:t xml:space="preserve"> </w:t>
      </w:r>
      <w:r w:rsidRPr="006B4B29">
        <w:rPr>
          <w:rStyle w:val="a4"/>
          <w:rFonts w:eastAsiaTheme="minorHAnsi"/>
          <w:sz w:val="28"/>
          <w:szCs w:val="28"/>
        </w:rPr>
        <w:t>Закона Республики Беларусь «Об изменении Закона Республики Беларусь «О защите прав потребителей»</w:t>
      </w:r>
    </w:p>
    <w:p w14:paraId="12984E4D" w14:textId="77777777" w:rsidR="00737884" w:rsidRDefault="00737884" w:rsidP="00B31B93">
      <w:pPr>
        <w:tabs>
          <w:tab w:val="left" w:pos="709"/>
        </w:tabs>
        <w:spacing w:after="0"/>
        <w:ind w:firstLine="709"/>
        <w:jc w:val="both"/>
        <w:rPr>
          <w:rFonts w:cs="Times New Roman"/>
          <w:szCs w:val="28"/>
        </w:rPr>
      </w:pPr>
    </w:p>
    <w:p w14:paraId="765CF063" w14:textId="3504C221" w:rsidR="00B31B93" w:rsidRPr="006B4B29" w:rsidRDefault="00333B26" w:rsidP="00BB259D">
      <w:pPr>
        <w:tabs>
          <w:tab w:val="left" w:pos="709"/>
        </w:tabs>
        <w:spacing w:after="0"/>
        <w:ind w:firstLine="709"/>
        <w:jc w:val="both"/>
        <w:rPr>
          <w:szCs w:val="28"/>
        </w:rPr>
      </w:pPr>
      <w:r w:rsidRPr="006B4B29">
        <w:rPr>
          <w:rFonts w:cs="Times New Roman"/>
          <w:szCs w:val="28"/>
        </w:rPr>
        <w:t xml:space="preserve">Вынесенный для общественного обсуждения Проект </w:t>
      </w:r>
      <w:r w:rsidRPr="006B4B29">
        <w:rPr>
          <w:rStyle w:val="a4"/>
          <w:rFonts w:eastAsiaTheme="minorHAnsi"/>
          <w:sz w:val="28"/>
          <w:szCs w:val="28"/>
        </w:rPr>
        <w:t xml:space="preserve">Закона Республики Беларусь «Об изменении Закона Республики Беларусь «О защите прав потребителей» </w:t>
      </w:r>
      <w:r w:rsidR="00B31B93" w:rsidRPr="006B4B29">
        <w:rPr>
          <w:rStyle w:val="a4"/>
          <w:rFonts w:eastAsiaTheme="minorHAnsi"/>
          <w:sz w:val="28"/>
          <w:szCs w:val="28"/>
        </w:rPr>
        <w:t>(далее – Проект) подготовлен Министерством антимонопольного регулирования и торговли Республики Беларусь</w:t>
      </w:r>
      <w:r w:rsidR="00B31B93" w:rsidRPr="006B4B29">
        <w:rPr>
          <w:rStyle w:val="Heading1"/>
          <w:rFonts w:eastAsiaTheme="minorHAnsi"/>
          <w:sz w:val="28"/>
          <w:szCs w:val="28"/>
        </w:rPr>
        <w:t xml:space="preserve"> </w:t>
      </w:r>
      <w:r w:rsidR="00B31B93" w:rsidRPr="006B4B29">
        <w:rPr>
          <w:rStyle w:val="a4"/>
          <w:rFonts w:eastAsiaTheme="minorHAnsi"/>
          <w:sz w:val="28"/>
          <w:szCs w:val="28"/>
        </w:rPr>
        <w:t xml:space="preserve">во исполнение поручения Совета Министров Республики Беларусь от 12 сентября 2023 г. № 32/10647р, подпункта 1.7 пункта 1 Плана мероприятий по реализации поручения, предусмотренного статьей 229 Закона Республики Беларусь от 13 декабря 2022 г. № 227-З «Об урегулировании неплатежеспособности», утвержденного Первым заместителем Премьер-министра Республики Беларусь </w:t>
      </w:r>
      <w:proofErr w:type="spellStart"/>
      <w:r w:rsidR="00B31B93" w:rsidRPr="006B4B29">
        <w:rPr>
          <w:rStyle w:val="a4"/>
          <w:rFonts w:eastAsiaTheme="minorHAnsi"/>
          <w:sz w:val="28"/>
          <w:szCs w:val="28"/>
        </w:rPr>
        <w:t>Снопковым</w:t>
      </w:r>
      <w:proofErr w:type="spellEnd"/>
      <w:r w:rsidR="00B31B93" w:rsidRPr="006B4B29">
        <w:rPr>
          <w:rStyle w:val="a4"/>
          <w:rFonts w:eastAsiaTheme="minorHAnsi"/>
          <w:sz w:val="28"/>
          <w:szCs w:val="28"/>
        </w:rPr>
        <w:t xml:space="preserve"> Н.Г. от 18.01.2023 № 11/225-36/10, а также в связи с необходимостью, по мнению разработчика, совершенствования отдельных норм Закона Республики Беларусь от 9 января 2002 г. № 90-З «О защите прав потребителей» (далее - Закон).</w:t>
      </w:r>
    </w:p>
    <w:p w14:paraId="5AB8666B" w14:textId="458DE56E" w:rsidR="00B31B93" w:rsidRPr="006B4B29" w:rsidRDefault="00964F9E" w:rsidP="00BB259D">
      <w:pPr>
        <w:tabs>
          <w:tab w:val="left" w:pos="709"/>
        </w:tabs>
        <w:spacing w:after="0"/>
        <w:ind w:firstLine="709"/>
        <w:jc w:val="both"/>
        <w:rPr>
          <w:rStyle w:val="a4"/>
          <w:rFonts w:eastAsiaTheme="minorHAnsi"/>
          <w:sz w:val="28"/>
          <w:szCs w:val="28"/>
        </w:rPr>
      </w:pPr>
      <w:r>
        <w:rPr>
          <w:rStyle w:val="a4"/>
          <w:rFonts w:eastAsiaTheme="minorHAnsi"/>
          <w:sz w:val="28"/>
          <w:szCs w:val="28"/>
        </w:rPr>
        <w:t>П</w:t>
      </w:r>
      <w:r w:rsidR="00333B26" w:rsidRPr="006B4B29">
        <w:rPr>
          <w:rStyle w:val="a4"/>
          <w:rFonts w:eastAsiaTheme="minorHAnsi"/>
          <w:sz w:val="28"/>
          <w:szCs w:val="28"/>
        </w:rPr>
        <w:t>редлагае</w:t>
      </w:r>
      <w:r w:rsidR="00B31B93" w:rsidRPr="006B4B29">
        <w:rPr>
          <w:rStyle w:val="a4"/>
          <w:rFonts w:eastAsiaTheme="minorHAnsi"/>
          <w:sz w:val="28"/>
          <w:szCs w:val="28"/>
        </w:rPr>
        <w:t>мые к внесению в Закон корректировки можно сгруппировать следующим образом:</w:t>
      </w:r>
    </w:p>
    <w:p w14:paraId="337122ED" w14:textId="5274585A" w:rsidR="00B31B93" w:rsidRPr="006B4B29" w:rsidRDefault="00B31B93" w:rsidP="00BB259D">
      <w:pPr>
        <w:pStyle w:val="a5"/>
        <w:ind w:firstLine="709"/>
        <w:jc w:val="both"/>
        <w:rPr>
          <w:rStyle w:val="a4"/>
          <w:sz w:val="28"/>
          <w:szCs w:val="28"/>
        </w:rPr>
      </w:pPr>
      <w:r w:rsidRPr="006B4B29">
        <w:rPr>
          <w:rStyle w:val="a4"/>
          <w:rFonts w:eastAsiaTheme="minorHAnsi"/>
          <w:sz w:val="28"/>
          <w:szCs w:val="28"/>
        </w:rPr>
        <w:t xml:space="preserve">- корректировки, предполагающие расширение </w:t>
      </w:r>
      <w:r w:rsidRPr="006B4B29">
        <w:rPr>
          <w:rStyle w:val="a4"/>
          <w:sz w:val="28"/>
          <w:szCs w:val="28"/>
        </w:rPr>
        <w:t>компетенции Президента Республики Беларусь, государственных органов, иных государственных организаций, осуществляющих защиту прав потребителей</w:t>
      </w:r>
      <w:r w:rsidR="00964F9E">
        <w:rPr>
          <w:rStyle w:val="a4"/>
          <w:sz w:val="28"/>
          <w:szCs w:val="28"/>
        </w:rPr>
        <w:t xml:space="preserve">, а также местных исполнительных и распорядительных органов в области защиты прав </w:t>
      </w:r>
      <w:proofErr w:type="gramStart"/>
      <w:r w:rsidR="00964F9E">
        <w:rPr>
          <w:rStyle w:val="a4"/>
          <w:sz w:val="28"/>
          <w:szCs w:val="28"/>
        </w:rPr>
        <w:t xml:space="preserve">потребителей </w:t>
      </w:r>
      <w:r w:rsidR="00001A2A" w:rsidRPr="006B4B29">
        <w:rPr>
          <w:rStyle w:val="a4"/>
          <w:sz w:val="28"/>
          <w:szCs w:val="28"/>
        </w:rPr>
        <w:t xml:space="preserve"> (</w:t>
      </w:r>
      <w:proofErr w:type="gramEnd"/>
      <w:r w:rsidR="00001A2A" w:rsidRPr="006B4B29">
        <w:rPr>
          <w:rStyle w:val="a4"/>
          <w:sz w:val="28"/>
          <w:szCs w:val="28"/>
        </w:rPr>
        <w:t>п.</w:t>
      </w:r>
      <w:r w:rsidR="00001A2A" w:rsidRPr="006B4B29">
        <w:rPr>
          <w:rStyle w:val="a4"/>
          <w:sz w:val="28"/>
          <w:szCs w:val="28"/>
          <w:lang w:val="en-US"/>
        </w:rPr>
        <w:t> </w:t>
      </w:r>
      <w:r w:rsidR="00001A2A" w:rsidRPr="006B4B29">
        <w:rPr>
          <w:rStyle w:val="a4"/>
          <w:sz w:val="28"/>
          <w:szCs w:val="28"/>
        </w:rPr>
        <w:t>1, 10, 11, 12 ст. 1 Проекта)</w:t>
      </w:r>
      <w:r w:rsidRPr="006B4B29">
        <w:rPr>
          <w:rStyle w:val="a4"/>
          <w:sz w:val="28"/>
          <w:szCs w:val="28"/>
        </w:rPr>
        <w:t>;</w:t>
      </w:r>
    </w:p>
    <w:p w14:paraId="24DA426B" w14:textId="205390E2" w:rsidR="00B31B93" w:rsidRPr="006B4B29" w:rsidRDefault="00B31B93" w:rsidP="00BB259D">
      <w:pPr>
        <w:pStyle w:val="a5"/>
        <w:ind w:firstLine="709"/>
        <w:jc w:val="both"/>
        <w:rPr>
          <w:rStyle w:val="a4"/>
          <w:sz w:val="28"/>
          <w:szCs w:val="28"/>
        </w:rPr>
      </w:pPr>
      <w:r w:rsidRPr="006B4B29">
        <w:rPr>
          <w:rStyle w:val="a4"/>
          <w:sz w:val="28"/>
          <w:szCs w:val="28"/>
        </w:rPr>
        <w:t xml:space="preserve">- </w:t>
      </w:r>
      <w:r w:rsidR="00001A2A" w:rsidRPr="006B4B29">
        <w:rPr>
          <w:rStyle w:val="a4"/>
          <w:sz w:val="28"/>
          <w:szCs w:val="28"/>
        </w:rPr>
        <w:t>корректировки, затрагивающие регулирование взаимоотношений потребителей и продавцов (изготовителей, исполнителей) по существу (п. 3, 4, 6, 7, 8 и 9 ст. 1 Проекта);</w:t>
      </w:r>
    </w:p>
    <w:p w14:paraId="0FB3D875" w14:textId="6E826103" w:rsidR="00001A2A" w:rsidRPr="006B4B29" w:rsidRDefault="00001A2A" w:rsidP="00BB259D">
      <w:pPr>
        <w:pStyle w:val="a5"/>
        <w:ind w:firstLine="709"/>
        <w:jc w:val="both"/>
        <w:rPr>
          <w:rStyle w:val="a4"/>
          <w:sz w:val="28"/>
          <w:szCs w:val="28"/>
        </w:rPr>
      </w:pPr>
      <w:r w:rsidRPr="006B4B29">
        <w:rPr>
          <w:rStyle w:val="a4"/>
          <w:sz w:val="28"/>
          <w:szCs w:val="28"/>
        </w:rPr>
        <w:t xml:space="preserve">- </w:t>
      </w:r>
      <w:r w:rsidRPr="006B4B29">
        <w:rPr>
          <w:rStyle w:val="a4"/>
          <w:rFonts w:eastAsiaTheme="minorHAnsi"/>
          <w:sz w:val="28"/>
          <w:szCs w:val="28"/>
        </w:rPr>
        <w:t xml:space="preserve">корректировки, имеющие редакционный характер или обусловленные необходимостью приведения норм Закона в соответствие с иными нормативными правовыми актами Республики Беларусь, в частности с </w:t>
      </w:r>
      <w:r w:rsidRPr="006B4B29">
        <w:rPr>
          <w:rStyle w:val="a4"/>
          <w:sz w:val="28"/>
          <w:szCs w:val="28"/>
        </w:rPr>
        <w:t>Законом Республики Беларусь от 13 декабря 2022 г. № 227-З «Об урегулировании неплатежеспособности»</w:t>
      </w:r>
      <w:r w:rsidRPr="006B4B29">
        <w:rPr>
          <w:rStyle w:val="a4"/>
          <w:rFonts w:eastAsiaTheme="minorHAnsi"/>
          <w:sz w:val="28"/>
          <w:szCs w:val="28"/>
        </w:rPr>
        <w:t xml:space="preserve"> (</w:t>
      </w:r>
      <w:r w:rsidRPr="006B4B29">
        <w:rPr>
          <w:rStyle w:val="a4"/>
          <w:sz w:val="28"/>
          <w:szCs w:val="28"/>
        </w:rPr>
        <w:t>п.</w:t>
      </w:r>
      <w:r w:rsidRPr="006B4B29">
        <w:rPr>
          <w:rStyle w:val="a4"/>
          <w:sz w:val="28"/>
          <w:szCs w:val="28"/>
          <w:lang w:val="en-US"/>
        </w:rPr>
        <w:t> </w:t>
      </w:r>
      <w:r w:rsidRPr="006B4B29">
        <w:rPr>
          <w:rStyle w:val="a4"/>
          <w:sz w:val="28"/>
          <w:szCs w:val="28"/>
        </w:rPr>
        <w:t>2</w:t>
      </w:r>
      <w:r w:rsidR="002A7476" w:rsidRPr="006B4B29">
        <w:rPr>
          <w:rStyle w:val="a4"/>
          <w:sz w:val="28"/>
          <w:szCs w:val="28"/>
        </w:rPr>
        <w:t xml:space="preserve"> и 5 </w:t>
      </w:r>
      <w:r w:rsidRPr="006B4B29">
        <w:rPr>
          <w:rStyle w:val="a4"/>
          <w:sz w:val="28"/>
          <w:szCs w:val="28"/>
        </w:rPr>
        <w:t>ст. 1 Проекта)</w:t>
      </w:r>
      <w:r w:rsidR="002A7476" w:rsidRPr="006B4B29">
        <w:rPr>
          <w:rStyle w:val="a4"/>
          <w:sz w:val="28"/>
          <w:szCs w:val="28"/>
        </w:rPr>
        <w:t>.</w:t>
      </w:r>
    </w:p>
    <w:p w14:paraId="6D04BF50" w14:textId="546E5DF8" w:rsidR="00001A2A" w:rsidRPr="006B4B29" w:rsidRDefault="002A7476" w:rsidP="00BB259D">
      <w:pPr>
        <w:pStyle w:val="a5"/>
        <w:ind w:firstLine="709"/>
        <w:jc w:val="both"/>
        <w:rPr>
          <w:sz w:val="28"/>
          <w:szCs w:val="28"/>
        </w:rPr>
      </w:pPr>
      <w:r w:rsidRPr="006B4B29">
        <w:rPr>
          <w:sz w:val="28"/>
          <w:szCs w:val="28"/>
        </w:rPr>
        <w:t>По отдельным предлагаемым к внесению в Проект изменения</w:t>
      </w:r>
      <w:r w:rsidR="00964F9E">
        <w:rPr>
          <w:sz w:val="28"/>
          <w:szCs w:val="28"/>
        </w:rPr>
        <w:t>м</w:t>
      </w:r>
      <w:r w:rsidRPr="006B4B29">
        <w:rPr>
          <w:sz w:val="28"/>
          <w:szCs w:val="28"/>
        </w:rPr>
        <w:t xml:space="preserve"> и дополнениям хотели бы отметить следующее.</w:t>
      </w:r>
    </w:p>
    <w:p w14:paraId="5A1B968E" w14:textId="77777777" w:rsidR="002A7476" w:rsidRPr="00785527" w:rsidRDefault="002A7476" w:rsidP="00BB259D">
      <w:pPr>
        <w:pStyle w:val="a5"/>
        <w:ind w:firstLine="709"/>
        <w:jc w:val="both"/>
        <w:rPr>
          <w:sz w:val="28"/>
          <w:szCs w:val="28"/>
        </w:rPr>
      </w:pPr>
    </w:p>
    <w:p w14:paraId="70AEFEB0" w14:textId="4EE531D0" w:rsidR="002A7476" w:rsidRPr="00DC43AA" w:rsidRDefault="006A7775" w:rsidP="00BB259D">
      <w:pPr>
        <w:pStyle w:val="a5"/>
        <w:ind w:firstLine="709"/>
        <w:jc w:val="both"/>
        <w:rPr>
          <w:rStyle w:val="a4"/>
          <w:b/>
          <w:bCs/>
          <w:sz w:val="28"/>
          <w:szCs w:val="28"/>
        </w:rPr>
      </w:pPr>
      <w:r w:rsidRPr="00785527">
        <w:rPr>
          <w:b/>
          <w:bCs/>
          <w:sz w:val="28"/>
          <w:szCs w:val="28"/>
          <w:lang w:val="en-US"/>
        </w:rPr>
        <w:t>I</w:t>
      </w:r>
      <w:r w:rsidR="002A7476" w:rsidRPr="00785527">
        <w:rPr>
          <w:b/>
          <w:bCs/>
          <w:sz w:val="28"/>
          <w:szCs w:val="28"/>
        </w:rPr>
        <w:t>. К</w:t>
      </w:r>
      <w:r w:rsidR="002A7476" w:rsidRPr="00785527">
        <w:rPr>
          <w:rStyle w:val="a4"/>
          <w:rFonts w:eastAsiaTheme="minorHAnsi"/>
          <w:b/>
          <w:bCs/>
          <w:sz w:val="28"/>
          <w:szCs w:val="28"/>
        </w:rPr>
        <w:t xml:space="preserve">орректировки, предполагающие расширение </w:t>
      </w:r>
      <w:r w:rsidR="002A7476" w:rsidRPr="00785527">
        <w:rPr>
          <w:rStyle w:val="a4"/>
          <w:b/>
          <w:bCs/>
          <w:sz w:val="28"/>
          <w:szCs w:val="28"/>
        </w:rPr>
        <w:t xml:space="preserve">компетенции Президента Республики </w:t>
      </w:r>
      <w:r w:rsidR="002A7476" w:rsidRPr="00A515AC">
        <w:rPr>
          <w:rStyle w:val="a4"/>
          <w:b/>
          <w:bCs/>
          <w:sz w:val="28"/>
          <w:szCs w:val="28"/>
        </w:rPr>
        <w:t>Беларусь, государственных органов, иных государственных организаций, осуществляющих защиту прав потребителей (п.</w:t>
      </w:r>
      <w:r w:rsidR="002A7476" w:rsidRPr="00A515AC">
        <w:rPr>
          <w:rStyle w:val="a4"/>
          <w:b/>
          <w:bCs/>
          <w:sz w:val="28"/>
          <w:szCs w:val="28"/>
          <w:lang w:val="en-US"/>
        </w:rPr>
        <w:t> </w:t>
      </w:r>
      <w:r w:rsidR="002A7476" w:rsidRPr="00A515AC">
        <w:rPr>
          <w:rStyle w:val="a4"/>
          <w:b/>
          <w:bCs/>
          <w:sz w:val="28"/>
          <w:szCs w:val="28"/>
        </w:rPr>
        <w:t>1, 10, 11, 12 ст. 1 Проекта)</w:t>
      </w:r>
      <w:r w:rsidR="002A7476" w:rsidRPr="00DC43AA">
        <w:rPr>
          <w:rStyle w:val="a4"/>
          <w:b/>
          <w:bCs/>
          <w:sz w:val="28"/>
          <w:szCs w:val="28"/>
        </w:rPr>
        <w:t>.</w:t>
      </w:r>
    </w:p>
    <w:p w14:paraId="6621E37E" w14:textId="6FA77B8F" w:rsidR="002A7476" w:rsidRPr="00BB259D" w:rsidRDefault="002A7476" w:rsidP="00BB259D">
      <w:pPr>
        <w:pStyle w:val="a5"/>
        <w:ind w:firstLine="709"/>
        <w:jc w:val="both"/>
        <w:rPr>
          <w:rStyle w:val="a4"/>
          <w:b/>
          <w:bCs/>
          <w:sz w:val="28"/>
          <w:szCs w:val="28"/>
        </w:rPr>
      </w:pPr>
      <w:r w:rsidRPr="00DC43AA">
        <w:rPr>
          <w:rStyle w:val="a4"/>
          <w:b/>
          <w:bCs/>
          <w:sz w:val="28"/>
          <w:szCs w:val="28"/>
        </w:rPr>
        <w:t xml:space="preserve">1.1. </w:t>
      </w:r>
      <w:r w:rsidR="00FA0C89" w:rsidRPr="00872D11">
        <w:rPr>
          <w:rStyle w:val="a4"/>
          <w:b/>
          <w:bCs/>
          <w:sz w:val="28"/>
          <w:szCs w:val="28"/>
        </w:rPr>
        <w:t xml:space="preserve">Наделение </w:t>
      </w:r>
      <w:r w:rsidRPr="00872D11">
        <w:rPr>
          <w:rStyle w:val="a4"/>
          <w:b/>
          <w:bCs/>
          <w:sz w:val="28"/>
          <w:szCs w:val="28"/>
        </w:rPr>
        <w:t xml:space="preserve">Президента Республики Беларусь </w:t>
      </w:r>
      <w:r w:rsidR="00FA0C89" w:rsidRPr="00872D11">
        <w:rPr>
          <w:rStyle w:val="a4"/>
          <w:b/>
          <w:bCs/>
          <w:sz w:val="28"/>
          <w:szCs w:val="28"/>
        </w:rPr>
        <w:t xml:space="preserve">полномочиями </w:t>
      </w:r>
      <w:r w:rsidR="00FA0C89" w:rsidRPr="00C77F64">
        <w:rPr>
          <w:rStyle w:val="a4"/>
          <w:b/>
          <w:bCs/>
          <w:sz w:val="28"/>
          <w:szCs w:val="28"/>
        </w:rPr>
        <w:t>по определению иных требований в области защиты прав потребителей</w:t>
      </w:r>
      <w:r w:rsidR="00FA0C89" w:rsidRPr="00BB259D">
        <w:rPr>
          <w:rStyle w:val="a4"/>
          <w:b/>
          <w:bCs/>
          <w:sz w:val="28"/>
          <w:szCs w:val="28"/>
        </w:rPr>
        <w:t xml:space="preserve">, чем предусмотрено Законом </w:t>
      </w:r>
      <w:r w:rsidRPr="00BB259D">
        <w:rPr>
          <w:rStyle w:val="a4"/>
          <w:b/>
          <w:bCs/>
          <w:sz w:val="28"/>
          <w:szCs w:val="28"/>
        </w:rPr>
        <w:t>(п. 1 ст. 1 Проекта).</w:t>
      </w:r>
    </w:p>
    <w:p w14:paraId="186EF73F" w14:textId="74B1DA2F" w:rsidR="00FA0C89" w:rsidRPr="00785527" w:rsidRDefault="00FA0C89" w:rsidP="00BB259D">
      <w:pPr>
        <w:pStyle w:val="a5"/>
        <w:ind w:firstLine="709"/>
        <w:jc w:val="both"/>
        <w:rPr>
          <w:kern w:val="0"/>
          <w:sz w:val="28"/>
          <w:szCs w:val="28"/>
        </w:rPr>
      </w:pPr>
      <w:r w:rsidRPr="00BB259D">
        <w:rPr>
          <w:rStyle w:val="a4"/>
          <w:sz w:val="28"/>
          <w:szCs w:val="28"/>
        </w:rPr>
        <w:t>Согласно ч.</w:t>
      </w:r>
      <w:r w:rsidR="00785527" w:rsidRPr="00BB259D">
        <w:rPr>
          <w:rStyle w:val="a4"/>
          <w:sz w:val="28"/>
          <w:szCs w:val="28"/>
        </w:rPr>
        <w:t> 1 ст. </w:t>
      </w:r>
      <w:r w:rsidRPr="00785527">
        <w:rPr>
          <w:sz w:val="28"/>
          <w:szCs w:val="28"/>
        </w:rPr>
        <w:t xml:space="preserve"> 79 Конституции </w:t>
      </w:r>
      <w:r w:rsidR="00785527" w:rsidRPr="00785527">
        <w:rPr>
          <w:rStyle w:val="word-wrapper"/>
          <w:color w:val="242424"/>
          <w:sz w:val="28"/>
          <w:szCs w:val="28"/>
        </w:rPr>
        <w:t>Республики Беларусь 1994 года (ред. от 04.03.2022) (далее – Конституция) П</w:t>
      </w:r>
      <w:r w:rsidRPr="00785527">
        <w:rPr>
          <w:kern w:val="0"/>
          <w:sz w:val="28"/>
          <w:szCs w:val="28"/>
        </w:rPr>
        <w:t>резидент Республики Беларусь является Главой государства, гарантом Конституции Республики Беларусь, прав и свобод человека и гражданина.</w:t>
      </w:r>
    </w:p>
    <w:p w14:paraId="5B9D3901" w14:textId="2E9B0CE3" w:rsidR="00785527" w:rsidRPr="00BB259D" w:rsidRDefault="00785527" w:rsidP="00BB259D">
      <w:pPr>
        <w:pStyle w:val="a5"/>
        <w:ind w:firstLine="709"/>
        <w:jc w:val="both"/>
        <w:rPr>
          <w:rStyle w:val="a4"/>
          <w:sz w:val="28"/>
          <w:szCs w:val="28"/>
        </w:rPr>
      </w:pPr>
      <w:r w:rsidRPr="00785527">
        <w:rPr>
          <w:rStyle w:val="a4"/>
          <w:sz w:val="28"/>
          <w:szCs w:val="28"/>
        </w:rPr>
        <w:lastRenderedPageBreak/>
        <w:t xml:space="preserve">Компетенция Президента Республики Беларусь определена ст. 84 Конституции, согласно п. 30 которой </w:t>
      </w:r>
      <w:r w:rsidRPr="00785527">
        <w:rPr>
          <w:kern w:val="0"/>
          <w:sz w:val="28"/>
          <w:szCs w:val="28"/>
        </w:rPr>
        <w:t>осуществление Президентом иных полномочий, не прямо не предусмотренных ст. 84 Конституции, возможно, если это установлено иными статьями Конституции или иными законами.</w:t>
      </w:r>
    </w:p>
    <w:p w14:paraId="0FBE66E1" w14:textId="073C0B8C" w:rsidR="00964F9E" w:rsidRPr="00785527" w:rsidRDefault="00785527" w:rsidP="00BB259D">
      <w:pPr>
        <w:pStyle w:val="a5"/>
        <w:ind w:firstLine="709"/>
        <w:jc w:val="both"/>
        <w:rPr>
          <w:rStyle w:val="a4"/>
          <w:sz w:val="28"/>
          <w:szCs w:val="28"/>
        </w:rPr>
      </w:pPr>
      <w:r w:rsidRPr="00BB259D">
        <w:rPr>
          <w:rStyle w:val="a4"/>
          <w:sz w:val="28"/>
          <w:szCs w:val="28"/>
        </w:rPr>
        <w:t xml:space="preserve">Согласно ст. 85 Конституции </w:t>
      </w:r>
      <w:r w:rsidR="00964F9E" w:rsidRPr="00BB259D">
        <w:rPr>
          <w:rStyle w:val="a4"/>
          <w:sz w:val="28"/>
          <w:szCs w:val="28"/>
        </w:rPr>
        <w:t>Президент на основе и в соответствии с Конституцией издает указы и распоряжения, имеющие обязательную силу на всей территории Республики Беларусь.</w:t>
      </w:r>
      <w:r w:rsidRPr="00785527">
        <w:rPr>
          <w:rStyle w:val="a4"/>
          <w:sz w:val="28"/>
          <w:szCs w:val="28"/>
        </w:rPr>
        <w:t xml:space="preserve"> </w:t>
      </w:r>
      <w:r w:rsidR="00964F9E" w:rsidRPr="00BB259D">
        <w:rPr>
          <w:rStyle w:val="a4"/>
          <w:sz w:val="28"/>
          <w:szCs w:val="28"/>
        </w:rPr>
        <w:t>Указы и распоряжения Президента не должны противоречить законам.</w:t>
      </w:r>
    </w:p>
    <w:p w14:paraId="19ABC6B2" w14:textId="7F08F6DB" w:rsidR="00785527" w:rsidRPr="00785527" w:rsidRDefault="00785527" w:rsidP="00BB259D">
      <w:pPr>
        <w:autoSpaceDE w:val="0"/>
        <w:autoSpaceDN w:val="0"/>
        <w:adjustRightInd w:val="0"/>
        <w:spacing w:after="0"/>
        <w:ind w:firstLine="709"/>
        <w:jc w:val="both"/>
        <w:rPr>
          <w:rFonts w:cs="Times New Roman"/>
          <w:kern w:val="0"/>
          <w:szCs w:val="28"/>
        </w:rPr>
      </w:pPr>
      <w:r w:rsidRPr="00785527">
        <w:rPr>
          <w:rStyle w:val="a4"/>
          <w:rFonts w:eastAsiaTheme="minorHAnsi"/>
          <w:sz w:val="28"/>
          <w:szCs w:val="28"/>
        </w:rPr>
        <w:t xml:space="preserve">Таким образом, необходимость дополнения статьи 3 Закона пунктом 4, предоставляющим Президенту Республики Беларусь </w:t>
      </w:r>
      <w:r w:rsidRPr="00BB259D">
        <w:rPr>
          <w:rStyle w:val="a4"/>
          <w:rFonts w:eastAsiaTheme="minorHAnsi"/>
          <w:sz w:val="28"/>
          <w:szCs w:val="28"/>
        </w:rPr>
        <w:t>полномочиями по определению иных требований в области защиты прав потребителей, чем предусмотрено Законом</w:t>
      </w:r>
      <w:r w:rsidRPr="00785527">
        <w:rPr>
          <w:rStyle w:val="a4"/>
          <w:rFonts w:eastAsiaTheme="minorHAnsi"/>
          <w:sz w:val="28"/>
          <w:szCs w:val="28"/>
        </w:rPr>
        <w:t xml:space="preserve">, обусловлено изменением </w:t>
      </w:r>
      <w:r>
        <w:rPr>
          <w:rStyle w:val="a4"/>
          <w:rFonts w:eastAsiaTheme="minorHAnsi"/>
          <w:sz w:val="28"/>
          <w:szCs w:val="28"/>
        </w:rPr>
        <w:t xml:space="preserve">правого регулирования вопроса о юридической силе нормативных правовых актов Президента, произошедшего со вступлением изменением и дополнений в Конституцию, </w:t>
      </w:r>
      <w:r w:rsidR="00BB259D">
        <w:rPr>
          <w:rStyle w:val="a4"/>
          <w:rFonts w:eastAsiaTheme="minorHAnsi"/>
          <w:sz w:val="28"/>
          <w:szCs w:val="28"/>
        </w:rPr>
        <w:t xml:space="preserve">внесенных </w:t>
      </w:r>
      <w:hyperlink r:id="rId6" w:history="1">
        <w:r w:rsidRPr="00BB259D">
          <w:rPr>
            <w:rFonts w:cs="Times New Roman"/>
            <w:color w:val="0000FF"/>
            <w:kern w:val="0"/>
            <w:szCs w:val="28"/>
          </w:rPr>
          <w:t>Решением</w:t>
        </w:r>
      </w:hyperlink>
      <w:r w:rsidRPr="00BB259D">
        <w:rPr>
          <w:rFonts w:cs="Times New Roman"/>
          <w:kern w:val="0"/>
          <w:szCs w:val="28"/>
        </w:rPr>
        <w:t xml:space="preserve"> республиканского референдума от 04.03.</w:t>
      </w:r>
      <w:r w:rsidRPr="00785527">
        <w:rPr>
          <w:rFonts w:cs="Times New Roman"/>
          <w:kern w:val="0"/>
          <w:szCs w:val="28"/>
        </w:rPr>
        <w:t>2022</w:t>
      </w:r>
      <w:r w:rsidR="00BB259D">
        <w:rPr>
          <w:rFonts w:cs="Times New Roman"/>
          <w:kern w:val="0"/>
          <w:szCs w:val="28"/>
        </w:rPr>
        <w:t xml:space="preserve"> г.</w:t>
      </w:r>
      <w:r w:rsidRPr="00785527">
        <w:rPr>
          <w:rFonts w:cs="Times New Roman"/>
          <w:kern w:val="0"/>
          <w:szCs w:val="28"/>
        </w:rPr>
        <w:t>.</w:t>
      </w:r>
    </w:p>
    <w:p w14:paraId="4F32E0DA" w14:textId="35F3C807" w:rsidR="00785527" w:rsidRDefault="00785527" w:rsidP="00BB259D">
      <w:pPr>
        <w:autoSpaceDE w:val="0"/>
        <w:autoSpaceDN w:val="0"/>
        <w:adjustRightInd w:val="0"/>
        <w:spacing w:after="0"/>
        <w:ind w:firstLine="709"/>
        <w:jc w:val="both"/>
        <w:rPr>
          <w:rFonts w:cs="Times New Roman"/>
          <w:kern w:val="0"/>
          <w:szCs w:val="28"/>
        </w:rPr>
      </w:pPr>
      <w:r>
        <w:rPr>
          <w:rFonts w:cs="Times New Roman"/>
          <w:kern w:val="0"/>
          <w:szCs w:val="28"/>
        </w:rPr>
        <w:t>В целом полагаем, что предоставление Президенту указанных полномочий</w:t>
      </w:r>
      <w:r w:rsidR="00A515AC">
        <w:rPr>
          <w:rFonts w:cs="Times New Roman"/>
          <w:kern w:val="0"/>
          <w:szCs w:val="28"/>
        </w:rPr>
        <w:t xml:space="preserve"> позволит более оперативно регулирования отношения в области защиты прав потребителей.</w:t>
      </w:r>
    </w:p>
    <w:p w14:paraId="23EE7683" w14:textId="1655BDA2" w:rsidR="00B31B93" w:rsidRDefault="00B31B93" w:rsidP="00BB259D">
      <w:pPr>
        <w:tabs>
          <w:tab w:val="left" w:pos="709"/>
        </w:tabs>
        <w:spacing w:after="0"/>
        <w:ind w:firstLine="709"/>
        <w:jc w:val="both"/>
        <w:rPr>
          <w:rStyle w:val="a4"/>
          <w:rFonts w:eastAsiaTheme="minorHAnsi"/>
        </w:rPr>
      </w:pPr>
    </w:p>
    <w:p w14:paraId="684AA5DE" w14:textId="6D111B36" w:rsidR="002A7476" w:rsidRPr="006B4B29" w:rsidRDefault="002A7476" w:rsidP="00BB259D">
      <w:pPr>
        <w:tabs>
          <w:tab w:val="left" w:pos="709"/>
        </w:tabs>
        <w:spacing w:after="0"/>
        <w:ind w:firstLine="709"/>
        <w:jc w:val="both"/>
        <w:rPr>
          <w:rStyle w:val="a4"/>
          <w:rFonts w:eastAsiaTheme="minorHAnsi"/>
          <w:b/>
          <w:bCs/>
          <w:sz w:val="28"/>
          <w:szCs w:val="28"/>
        </w:rPr>
      </w:pPr>
      <w:r w:rsidRPr="006B4B29">
        <w:rPr>
          <w:rStyle w:val="a4"/>
          <w:rFonts w:eastAsiaTheme="minorHAnsi"/>
          <w:b/>
          <w:bCs/>
          <w:sz w:val="28"/>
          <w:szCs w:val="28"/>
        </w:rPr>
        <w:t>1.2. Расширение компетенции государственных органов, иных государственных организаций, осуществляющих защиту прав потребителей</w:t>
      </w:r>
      <w:r w:rsidR="006B4B29" w:rsidRPr="006B4B29">
        <w:rPr>
          <w:rStyle w:val="a4"/>
          <w:rFonts w:eastAsiaTheme="minorHAnsi"/>
          <w:b/>
          <w:bCs/>
          <w:sz w:val="28"/>
          <w:szCs w:val="28"/>
        </w:rPr>
        <w:t xml:space="preserve">, в том числе Министерства антимонопольного регулирования и торговли и местных исполнительных и распорядительных органов </w:t>
      </w:r>
      <w:r w:rsidRPr="006B4B29">
        <w:rPr>
          <w:rStyle w:val="a4"/>
          <w:rFonts w:eastAsiaTheme="minorHAnsi"/>
          <w:b/>
          <w:bCs/>
          <w:sz w:val="28"/>
          <w:szCs w:val="28"/>
        </w:rPr>
        <w:t>(п. 10, 11, 12 ст. 1 Проекта).</w:t>
      </w:r>
    </w:p>
    <w:p w14:paraId="0A829FE0" w14:textId="20992EFC" w:rsidR="006B4B29" w:rsidRPr="006B4B29" w:rsidRDefault="006B4B29" w:rsidP="00BB259D">
      <w:pPr>
        <w:pStyle w:val="a5"/>
        <w:ind w:firstLine="709"/>
        <w:jc w:val="both"/>
        <w:rPr>
          <w:sz w:val="28"/>
          <w:szCs w:val="28"/>
        </w:rPr>
      </w:pPr>
      <w:r w:rsidRPr="006B4B29">
        <w:rPr>
          <w:sz w:val="28"/>
          <w:szCs w:val="28"/>
        </w:rPr>
        <w:t xml:space="preserve">В соответствии с </w:t>
      </w:r>
      <w:r>
        <w:rPr>
          <w:sz w:val="28"/>
          <w:szCs w:val="28"/>
        </w:rPr>
        <w:t>Проектом предлагается, в том числе:</w:t>
      </w:r>
    </w:p>
    <w:p w14:paraId="79D00A53" w14:textId="27788581" w:rsidR="006B4B29" w:rsidRPr="006B4B29" w:rsidRDefault="006B4B29" w:rsidP="00BB259D">
      <w:pPr>
        <w:pStyle w:val="a5"/>
        <w:ind w:firstLine="709"/>
        <w:jc w:val="both"/>
        <w:rPr>
          <w:sz w:val="28"/>
          <w:szCs w:val="28"/>
        </w:rPr>
      </w:pPr>
      <w:r>
        <w:rPr>
          <w:rStyle w:val="a4"/>
          <w:sz w:val="28"/>
          <w:szCs w:val="28"/>
        </w:rPr>
        <w:t xml:space="preserve">- возложить на </w:t>
      </w:r>
      <w:r w:rsidRPr="006B4B29">
        <w:rPr>
          <w:rStyle w:val="a4"/>
          <w:sz w:val="28"/>
          <w:szCs w:val="28"/>
        </w:rPr>
        <w:t xml:space="preserve">организации, индивидуальные предприниматели </w:t>
      </w:r>
      <w:r>
        <w:rPr>
          <w:rStyle w:val="a4"/>
          <w:sz w:val="28"/>
          <w:szCs w:val="28"/>
        </w:rPr>
        <w:t xml:space="preserve">обязанность </w:t>
      </w:r>
      <w:r w:rsidRPr="006B4B29">
        <w:rPr>
          <w:rStyle w:val="a4"/>
          <w:sz w:val="28"/>
          <w:szCs w:val="28"/>
        </w:rPr>
        <w:t>по требованию государственного органа, осуществляющего защиту прав потребителей в рамках компетенции, местного исполнительного и распорядительного органа в установленный им срок предоставлять документы, объяснения, информацию в письменной и (или) устной форме, необходимую для исполнения возложенных на него полномочий по вопросам защиты прав потребителей, в том числе информацию, составляющую коммерческую тайну, за исключением иной информации, распространение и (или) предоставление которой ограничено;</w:t>
      </w:r>
    </w:p>
    <w:p w14:paraId="3D290099" w14:textId="306ECA7F" w:rsidR="006B4B29" w:rsidRPr="006B4B29" w:rsidRDefault="0097644E" w:rsidP="00BB259D">
      <w:pPr>
        <w:pStyle w:val="a5"/>
        <w:ind w:firstLine="709"/>
        <w:jc w:val="both"/>
        <w:rPr>
          <w:sz w:val="28"/>
          <w:szCs w:val="28"/>
        </w:rPr>
      </w:pPr>
      <w:r>
        <w:rPr>
          <w:rStyle w:val="a4"/>
          <w:sz w:val="28"/>
          <w:szCs w:val="28"/>
        </w:rPr>
        <w:t xml:space="preserve">- возложить на </w:t>
      </w:r>
      <w:r w:rsidR="006B4B29" w:rsidRPr="006B4B29">
        <w:rPr>
          <w:rStyle w:val="a4"/>
          <w:sz w:val="28"/>
          <w:szCs w:val="28"/>
        </w:rPr>
        <w:t>государственны</w:t>
      </w:r>
      <w:r>
        <w:rPr>
          <w:rStyle w:val="a4"/>
          <w:sz w:val="28"/>
          <w:szCs w:val="28"/>
        </w:rPr>
        <w:t>е</w:t>
      </w:r>
      <w:r w:rsidR="006B4B29" w:rsidRPr="006B4B29">
        <w:rPr>
          <w:rStyle w:val="a4"/>
          <w:sz w:val="28"/>
          <w:szCs w:val="28"/>
        </w:rPr>
        <w:t xml:space="preserve"> орган</w:t>
      </w:r>
      <w:r>
        <w:rPr>
          <w:rStyle w:val="a4"/>
          <w:sz w:val="28"/>
          <w:szCs w:val="28"/>
        </w:rPr>
        <w:t>ы</w:t>
      </w:r>
      <w:r w:rsidR="006B4B29" w:rsidRPr="006B4B29">
        <w:rPr>
          <w:rStyle w:val="a4"/>
          <w:sz w:val="28"/>
          <w:szCs w:val="28"/>
        </w:rPr>
        <w:t xml:space="preserve"> и ины</w:t>
      </w:r>
      <w:r>
        <w:rPr>
          <w:rStyle w:val="a4"/>
          <w:sz w:val="28"/>
          <w:szCs w:val="28"/>
        </w:rPr>
        <w:t>е</w:t>
      </w:r>
      <w:r w:rsidR="006B4B29" w:rsidRPr="006B4B29">
        <w:rPr>
          <w:rStyle w:val="a4"/>
          <w:sz w:val="28"/>
          <w:szCs w:val="28"/>
        </w:rPr>
        <w:t xml:space="preserve"> организаци</w:t>
      </w:r>
      <w:r>
        <w:rPr>
          <w:rStyle w:val="a4"/>
          <w:sz w:val="28"/>
          <w:szCs w:val="28"/>
        </w:rPr>
        <w:t>и</w:t>
      </w:r>
      <w:r w:rsidR="006B4B29" w:rsidRPr="006B4B29">
        <w:rPr>
          <w:rStyle w:val="a4"/>
          <w:sz w:val="28"/>
          <w:szCs w:val="28"/>
        </w:rPr>
        <w:t>, а также индивидуальны</w:t>
      </w:r>
      <w:r>
        <w:rPr>
          <w:rStyle w:val="a4"/>
          <w:sz w:val="28"/>
          <w:szCs w:val="28"/>
        </w:rPr>
        <w:t>х</w:t>
      </w:r>
      <w:r w:rsidR="006B4B29" w:rsidRPr="006B4B29">
        <w:rPr>
          <w:rStyle w:val="a4"/>
          <w:sz w:val="28"/>
          <w:szCs w:val="28"/>
        </w:rPr>
        <w:t xml:space="preserve"> предпринимател</w:t>
      </w:r>
      <w:r>
        <w:rPr>
          <w:rStyle w:val="a4"/>
          <w:sz w:val="28"/>
          <w:szCs w:val="28"/>
        </w:rPr>
        <w:t>ей</w:t>
      </w:r>
      <w:r w:rsidR="006B4B29" w:rsidRPr="006B4B29">
        <w:rPr>
          <w:rStyle w:val="a4"/>
          <w:sz w:val="28"/>
          <w:szCs w:val="28"/>
        </w:rPr>
        <w:t xml:space="preserve"> обязан</w:t>
      </w:r>
      <w:r>
        <w:rPr>
          <w:rStyle w:val="a4"/>
          <w:sz w:val="28"/>
          <w:szCs w:val="28"/>
        </w:rPr>
        <w:t xml:space="preserve">ность </w:t>
      </w:r>
      <w:r w:rsidR="006B4B29" w:rsidRPr="006B4B29">
        <w:rPr>
          <w:rStyle w:val="a4"/>
          <w:sz w:val="28"/>
          <w:szCs w:val="28"/>
        </w:rPr>
        <w:t>по требованию Министерства антимонопольного регулирования и торговли в установленный в требовании срок предоставлять документы, объяснения, информацию в письменной и (или) устной форме, необходимую для исполнения возложенных на него полномочий по вопросам защиты прав потребителей, в том числе информацию, составляющую коммерческую тайну, за исключением иной информации, распространение и (или) предоставление которой ограничено.</w:t>
      </w:r>
    </w:p>
    <w:p w14:paraId="7A5E11C5" w14:textId="434E679C" w:rsidR="006B4B29" w:rsidRPr="006B4B29" w:rsidRDefault="006B4B29" w:rsidP="00BB259D">
      <w:pPr>
        <w:pStyle w:val="a5"/>
        <w:ind w:firstLine="709"/>
        <w:jc w:val="both"/>
        <w:rPr>
          <w:sz w:val="28"/>
          <w:szCs w:val="28"/>
        </w:rPr>
      </w:pPr>
      <w:r w:rsidRPr="006B4B29">
        <w:rPr>
          <w:sz w:val="28"/>
          <w:szCs w:val="28"/>
        </w:rPr>
        <w:t xml:space="preserve">Как указывается разработчиком – МАРТ в </w:t>
      </w:r>
      <w:r w:rsidRPr="006B4B29">
        <w:rPr>
          <w:rStyle w:val="Heading1"/>
          <w:b w:val="0"/>
          <w:bCs w:val="0"/>
          <w:sz w:val="28"/>
          <w:szCs w:val="28"/>
        </w:rPr>
        <w:t>Обосновани</w:t>
      </w:r>
      <w:r w:rsidRPr="006B4B29">
        <w:rPr>
          <w:rStyle w:val="Heading1"/>
          <w:rFonts w:eastAsiaTheme="minorHAnsi"/>
          <w:b w:val="0"/>
          <w:bCs w:val="0"/>
          <w:sz w:val="28"/>
          <w:szCs w:val="28"/>
        </w:rPr>
        <w:t>и</w:t>
      </w:r>
      <w:r w:rsidRPr="006B4B29">
        <w:rPr>
          <w:rStyle w:val="Heading1"/>
          <w:b w:val="0"/>
          <w:bCs w:val="0"/>
          <w:sz w:val="28"/>
          <w:szCs w:val="28"/>
        </w:rPr>
        <w:t xml:space="preserve"> необходимости принятия</w:t>
      </w:r>
      <w:r w:rsidRPr="006B4B29">
        <w:rPr>
          <w:rStyle w:val="Heading1"/>
          <w:rFonts w:eastAsiaTheme="minorHAnsi"/>
          <w:b w:val="0"/>
          <w:bCs w:val="0"/>
          <w:sz w:val="28"/>
          <w:szCs w:val="28"/>
        </w:rPr>
        <w:t xml:space="preserve"> </w:t>
      </w:r>
      <w:r w:rsidRPr="006B4B29">
        <w:rPr>
          <w:rStyle w:val="a4"/>
          <w:sz w:val="28"/>
          <w:szCs w:val="28"/>
        </w:rPr>
        <w:t>Закона Республики Беларусь «Об изменении Закона</w:t>
      </w:r>
      <w:r w:rsidRPr="006B4B29">
        <w:rPr>
          <w:rStyle w:val="a4"/>
          <w:rFonts w:eastAsiaTheme="minorHAnsi"/>
          <w:sz w:val="28"/>
          <w:szCs w:val="28"/>
        </w:rPr>
        <w:t xml:space="preserve"> </w:t>
      </w:r>
      <w:r w:rsidRPr="006B4B29">
        <w:rPr>
          <w:rStyle w:val="a4"/>
          <w:sz w:val="28"/>
          <w:szCs w:val="28"/>
        </w:rPr>
        <w:t>Республики Беларусь «О защите прав потребителей»</w:t>
      </w:r>
      <w:r w:rsidRPr="006B4B29">
        <w:rPr>
          <w:rStyle w:val="a4"/>
          <w:rFonts w:eastAsiaTheme="minorHAnsi"/>
          <w:sz w:val="28"/>
          <w:szCs w:val="28"/>
        </w:rPr>
        <w:t xml:space="preserve"> </w:t>
      </w:r>
      <w:r w:rsidRPr="006B4B29">
        <w:rPr>
          <w:rStyle w:val="a4"/>
          <w:rFonts w:eastAsiaTheme="minorHAnsi"/>
          <w:sz w:val="28"/>
          <w:szCs w:val="28"/>
        </w:rPr>
        <w:lastRenderedPageBreak/>
        <w:t>(</w:t>
      </w:r>
      <w:hyperlink r:id="rId7" w:history="1">
        <w:r w:rsidRPr="006B4B29">
          <w:rPr>
            <w:rStyle w:val="a7"/>
            <w:sz w:val="28"/>
            <w:szCs w:val="28"/>
          </w:rPr>
          <w:t>https://forumpravo.by/upload/pdf/Obosnovanie_proekta_zakona_MART_31.10.2023.pdf</w:t>
        </w:r>
      </w:hyperlink>
      <w:r w:rsidRPr="006B4B29">
        <w:rPr>
          <w:rStyle w:val="a4"/>
          <w:rFonts w:eastAsiaTheme="minorHAnsi"/>
          <w:sz w:val="28"/>
          <w:szCs w:val="28"/>
        </w:rPr>
        <w:t>), «</w:t>
      </w:r>
      <w:r w:rsidRPr="006B4B29">
        <w:rPr>
          <w:rStyle w:val="a4"/>
          <w:rFonts w:eastAsiaTheme="minorHAnsi"/>
          <w:i/>
          <w:iCs/>
          <w:sz w:val="28"/>
          <w:szCs w:val="28"/>
        </w:rPr>
        <w:t>д</w:t>
      </w:r>
      <w:r w:rsidRPr="006B4B29">
        <w:rPr>
          <w:rStyle w:val="a4"/>
          <w:i/>
          <w:iCs/>
          <w:sz w:val="28"/>
          <w:szCs w:val="28"/>
        </w:rPr>
        <w:t>анные корректировки обусловлены необходимостью устранения ненадлежащей практики, когда государственным органам, иным государственным организациям, уполномоченным на выполнение функций по защите прав потребителей, субъект хозяйствования отказывался предоставлять запрашиваемую информацию, необходимую для принятия решения о нарушении прав потребителя, на том основании, что она отнесена к коммерческой тайне, что влекло невозможность осуществления досудебной защиты прав потребителей</w:t>
      </w:r>
      <w:r w:rsidRPr="006B4B29">
        <w:rPr>
          <w:rStyle w:val="a4"/>
          <w:sz w:val="28"/>
          <w:szCs w:val="28"/>
        </w:rPr>
        <w:t>.».</w:t>
      </w:r>
    </w:p>
    <w:p w14:paraId="7FCCE94E" w14:textId="0B2CB67A" w:rsidR="0097644E" w:rsidRPr="0097644E" w:rsidRDefault="006B4B29" w:rsidP="00BB259D">
      <w:pPr>
        <w:tabs>
          <w:tab w:val="left" w:pos="709"/>
        </w:tabs>
        <w:spacing w:after="0"/>
        <w:ind w:firstLine="709"/>
        <w:jc w:val="both"/>
        <w:rPr>
          <w:rStyle w:val="word-wrapper"/>
          <w:rFonts w:cs="Times New Roman"/>
          <w:color w:val="242424"/>
          <w:szCs w:val="28"/>
        </w:rPr>
      </w:pPr>
      <w:r w:rsidRPr="0097644E">
        <w:rPr>
          <w:rFonts w:cs="Times New Roman"/>
          <w:szCs w:val="28"/>
        </w:rPr>
        <w:t xml:space="preserve">Вместе с тем, полагаем, </w:t>
      </w:r>
      <w:r w:rsidR="0097644E" w:rsidRPr="0097644E">
        <w:rPr>
          <w:rFonts w:cs="Times New Roman"/>
          <w:szCs w:val="28"/>
        </w:rPr>
        <w:t xml:space="preserve">такое </w:t>
      </w:r>
      <w:r w:rsidR="0097644E" w:rsidRPr="0097644E">
        <w:rPr>
          <w:rStyle w:val="a4"/>
          <w:rFonts w:eastAsiaTheme="minorHAnsi"/>
          <w:sz w:val="28"/>
          <w:szCs w:val="28"/>
        </w:rPr>
        <w:t>расширение компетенции МАРТ, государственных органов, осуществляющих защиту прав потребителей, местных исполнительных и распорядительных органов и тем более иных государственных организаций, осуществляющих защиту прав потребителей, противоречит положениям Указа Президента Республики Беларусь от 16.10.2009 № 510 «О совершенствовании контрольной (надзорной) деятельности в Республике Беларусь» (далее – Указ), принятый в</w:t>
      </w:r>
      <w:r w:rsidR="0097644E" w:rsidRPr="0097644E">
        <w:rPr>
          <w:rStyle w:val="word-wrapper"/>
          <w:rFonts w:cs="Times New Roman"/>
          <w:color w:val="242424"/>
          <w:szCs w:val="28"/>
        </w:rPr>
        <w:t xml:space="preserve"> целях совершенствования контрольной (надзорной) деятельности в Республике Беларусь, определения единого порядка ее проведения и создания дополнительных условий для развития эффективных форм хозяйствования.</w:t>
      </w:r>
    </w:p>
    <w:p w14:paraId="731F48F3" w14:textId="03AF10F9" w:rsidR="0097644E" w:rsidRPr="0097644E" w:rsidRDefault="0097644E" w:rsidP="00BB259D">
      <w:pPr>
        <w:tabs>
          <w:tab w:val="left" w:pos="709"/>
        </w:tabs>
        <w:spacing w:after="0"/>
        <w:ind w:firstLine="709"/>
        <w:jc w:val="both"/>
        <w:rPr>
          <w:rFonts w:cs="Times New Roman"/>
          <w:color w:val="242424"/>
          <w:szCs w:val="28"/>
        </w:rPr>
      </w:pPr>
      <w:r w:rsidRPr="0097644E">
        <w:rPr>
          <w:rStyle w:val="word-wrapper"/>
          <w:rFonts w:cs="Times New Roman"/>
          <w:color w:val="242424"/>
          <w:szCs w:val="28"/>
        </w:rPr>
        <w:t>Согласно ч. 1 п. 1 Указа № 510 государственный контроль (надзор) осуществляется контролирующими (надзорными) органами.</w:t>
      </w:r>
    </w:p>
    <w:p w14:paraId="123E769C" w14:textId="5EC953BC" w:rsidR="0097644E" w:rsidRPr="0097644E" w:rsidRDefault="0097644E" w:rsidP="00BB259D">
      <w:pPr>
        <w:pStyle w:val="p-normal"/>
        <w:shd w:val="clear" w:color="auto" w:fill="FFFFFF"/>
        <w:spacing w:before="0" w:beforeAutospacing="0" w:after="0" w:afterAutospacing="0"/>
        <w:ind w:firstLine="709"/>
        <w:jc w:val="both"/>
        <w:rPr>
          <w:color w:val="242424"/>
          <w:sz w:val="28"/>
          <w:szCs w:val="28"/>
        </w:rPr>
      </w:pPr>
      <w:r w:rsidRPr="0097644E">
        <w:rPr>
          <w:rStyle w:val="word-wrapper"/>
          <w:color w:val="242424"/>
          <w:sz w:val="28"/>
          <w:szCs w:val="28"/>
          <w:lang w:val="ru-RU"/>
        </w:rPr>
        <w:t>Согласно ч. 2 п. 1 Указа № 510 г</w:t>
      </w:r>
      <w:r w:rsidRPr="0097644E">
        <w:rPr>
          <w:rStyle w:val="word-wrapper"/>
          <w:color w:val="242424"/>
          <w:sz w:val="28"/>
          <w:szCs w:val="28"/>
        </w:rPr>
        <w:t>осударственный контроль (надзор) осуществляется в формах:</w:t>
      </w:r>
    </w:p>
    <w:p w14:paraId="0158FA8B" w14:textId="77777777" w:rsidR="0097644E" w:rsidRPr="0097644E" w:rsidRDefault="0097644E" w:rsidP="0097644E">
      <w:pPr>
        <w:pStyle w:val="p-normal"/>
        <w:numPr>
          <w:ilvl w:val="0"/>
          <w:numId w:val="1"/>
        </w:numPr>
        <w:shd w:val="clear" w:color="auto" w:fill="FFFFFF"/>
        <w:spacing w:before="0" w:beforeAutospacing="0" w:after="0" w:afterAutospacing="0"/>
        <w:jc w:val="both"/>
        <w:rPr>
          <w:color w:val="242424"/>
          <w:sz w:val="28"/>
          <w:szCs w:val="28"/>
        </w:rPr>
      </w:pPr>
      <w:r w:rsidRPr="0097644E">
        <w:rPr>
          <w:rStyle w:val="word-wrapper"/>
          <w:color w:val="242424"/>
          <w:sz w:val="28"/>
          <w:szCs w:val="28"/>
        </w:rPr>
        <w:t>выборочных проверок;</w:t>
      </w:r>
    </w:p>
    <w:p w14:paraId="4D905EFE" w14:textId="77777777" w:rsidR="0097644E" w:rsidRPr="0097644E" w:rsidRDefault="0097644E" w:rsidP="0097644E">
      <w:pPr>
        <w:pStyle w:val="p-normal"/>
        <w:numPr>
          <w:ilvl w:val="0"/>
          <w:numId w:val="1"/>
        </w:numPr>
        <w:shd w:val="clear" w:color="auto" w:fill="FFFFFF"/>
        <w:spacing w:before="0" w:beforeAutospacing="0" w:after="0" w:afterAutospacing="0"/>
        <w:jc w:val="both"/>
        <w:rPr>
          <w:color w:val="242424"/>
          <w:sz w:val="28"/>
          <w:szCs w:val="28"/>
        </w:rPr>
      </w:pPr>
      <w:r w:rsidRPr="0097644E">
        <w:rPr>
          <w:rStyle w:val="word-wrapper"/>
          <w:color w:val="242424"/>
          <w:sz w:val="28"/>
          <w:szCs w:val="28"/>
        </w:rPr>
        <w:t>внеплановых проверок;</w:t>
      </w:r>
    </w:p>
    <w:p w14:paraId="36990E77" w14:textId="77777777" w:rsidR="0097644E" w:rsidRPr="0097644E" w:rsidRDefault="0097644E" w:rsidP="0097644E">
      <w:pPr>
        <w:pStyle w:val="p-normal"/>
        <w:numPr>
          <w:ilvl w:val="0"/>
          <w:numId w:val="1"/>
        </w:numPr>
        <w:shd w:val="clear" w:color="auto" w:fill="FFFFFF"/>
        <w:spacing w:before="0" w:beforeAutospacing="0" w:after="0" w:afterAutospacing="0"/>
        <w:jc w:val="both"/>
        <w:rPr>
          <w:color w:val="242424"/>
          <w:sz w:val="28"/>
          <w:szCs w:val="28"/>
        </w:rPr>
      </w:pPr>
      <w:r w:rsidRPr="0097644E">
        <w:rPr>
          <w:rStyle w:val="word-wrapper"/>
          <w:color w:val="242424"/>
          <w:sz w:val="28"/>
          <w:szCs w:val="28"/>
        </w:rPr>
        <w:t>мероприятий технического (технологического, поверочного) характера;</w:t>
      </w:r>
    </w:p>
    <w:p w14:paraId="28CCC885" w14:textId="77777777" w:rsidR="0097644E" w:rsidRPr="0097644E" w:rsidRDefault="0097644E" w:rsidP="0097644E">
      <w:pPr>
        <w:pStyle w:val="p-normal"/>
        <w:numPr>
          <w:ilvl w:val="0"/>
          <w:numId w:val="1"/>
        </w:numPr>
        <w:shd w:val="clear" w:color="auto" w:fill="FFFFFF"/>
        <w:spacing w:before="0" w:beforeAutospacing="0" w:after="0" w:afterAutospacing="0"/>
        <w:jc w:val="both"/>
        <w:rPr>
          <w:color w:val="242424"/>
          <w:sz w:val="28"/>
          <w:szCs w:val="28"/>
        </w:rPr>
      </w:pPr>
      <w:r w:rsidRPr="0097644E">
        <w:rPr>
          <w:rStyle w:val="word-wrapper"/>
          <w:color w:val="242424"/>
          <w:sz w:val="28"/>
          <w:szCs w:val="28"/>
        </w:rPr>
        <w:t>мер профилактического и предупредительного характера, указанных в части пятой пункта 3</w:t>
      </w:r>
      <w:r w:rsidRPr="0097644E">
        <w:rPr>
          <w:rStyle w:val="fake-non-breaking-space"/>
          <w:color w:val="242424"/>
          <w:sz w:val="28"/>
          <w:szCs w:val="28"/>
        </w:rPr>
        <w:t> </w:t>
      </w:r>
      <w:r w:rsidRPr="0097644E">
        <w:rPr>
          <w:rStyle w:val="word-wrapper"/>
          <w:color w:val="242424"/>
          <w:sz w:val="28"/>
          <w:szCs w:val="28"/>
        </w:rPr>
        <w:t>настоящего Указа.</w:t>
      </w:r>
    </w:p>
    <w:p w14:paraId="53354F43" w14:textId="7AB0F5BE" w:rsidR="0097644E" w:rsidRPr="00BB259D" w:rsidRDefault="006A7775" w:rsidP="00BB259D">
      <w:pPr>
        <w:pStyle w:val="p-normal"/>
        <w:shd w:val="clear" w:color="auto" w:fill="FFFFFF"/>
        <w:spacing w:before="0" w:beforeAutospacing="0" w:after="0" w:afterAutospacing="0"/>
        <w:ind w:firstLine="709"/>
        <w:jc w:val="both"/>
        <w:rPr>
          <w:color w:val="242424"/>
          <w:sz w:val="28"/>
          <w:szCs w:val="28"/>
        </w:rPr>
      </w:pPr>
      <w:r w:rsidRPr="00BB259D">
        <w:rPr>
          <w:rStyle w:val="word-wrapper"/>
          <w:color w:val="242424"/>
          <w:sz w:val="28"/>
          <w:szCs w:val="28"/>
          <w:lang w:val="ru-RU"/>
        </w:rPr>
        <w:t xml:space="preserve">Согласно ч. 3 п. 1 Указа № 510 </w:t>
      </w:r>
      <w:r w:rsidRPr="00BB259D">
        <w:rPr>
          <w:rStyle w:val="h-normal"/>
          <w:color w:val="242424"/>
          <w:sz w:val="28"/>
          <w:szCs w:val="28"/>
          <w:lang w:val="ru-RU"/>
        </w:rPr>
        <w:t>к</w:t>
      </w:r>
      <w:r w:rsidR="0097644E" w:rsidRPr="00BB259D">
        <w:rPr>
          <w:rStyle w:val="h-normal"/>
          <w:color w:val="242424"/>
          <w:sz w:val="28"/>
          <w:szCs w:val="28"/>
        </w:rPr>
        <w:t>онтролирующий (надзорный) орган вправе проводить проверку, если этот орган включен в </w:t>
      </w:r>
      <w:r w:rsidR="0097644E" w:rsidRPr="00BB259D">
        <w:rPr>
          <w:rStyle w:val="colorff00ff"/>
          <w:color w:val="242424"/>
          <w:sz w:val="28"/>
          <w:szCs w:val="28"/>
        </w:rPr>
        <w:t>перечень</w:t>
      </w:r>
      <w:r w:rsidR="0097644E" w:rsidRPr="00BB259D">
        <w:rPr>
          <w:rStyle w:val="fake-non-breaking-space"/>
          <w:color w:val="242424"/>
          <w:sz w:val="28"/>
          <w:szCs w:val="28"/>
        </w:rPr>
        <w:t> </w:t>
      </w:r>
      <w:r w:rsidR="0097644E" w:rsidRPr="00BB259D">
        <w:rPr>
          <w:rStyle w:val="h-normal"/>
          <w:color w:val="242424"/>
          <w:sz w:val="28"/>
          <w:szCs w:val="28"/>
        </w:rPr>
        <w:t>контролирующих (надзорных) органов, уполномоченных проводить проверки, и сфер их контрольной (надзорной) деятельности, утверждаемый Указом</w:t>
      </w:r>
      <w:r w:rsidRPr="00BB259D">
        <w:rPr>
          <w:rStyle w:val="h-normal"/>
          <w:color w:val="242424"/>
          <w:sz w:val="28"/>
          <w:szCs w:val="28"/>
          <w:lang w:val="ru-RU"/>
        </w:rPr>
        <w:t xml:space="preserve"> </w:t>
      </w:r>
      <w:r w:rsidRPr="00BB259D">
        <w:rPr>
          <w:rStyle w:val="word-wrapper"/>
          <w:color w:val="242424"/>
          <w:sz w:val="28"/>
          <w:szCs w:val="28"/>
          <w:lang w:val="ru-RU"/>
        </w:rPr>
        <w:t>№ 510</w:t>
      </w:r>
      <w:r w:rsidR="0097644E" w:rsidRPr="00BB259D">
        <w:rPr>
          <w:rStyle w:val="h-normal"/>
          <w:color w:val="242424"/>
          <w:sz w:val="28"/>
          <w:szCs w:val="28"/>
        </w:rPr>
        <w:t>.</w:t>
      </w:r>
    </w:p>
    <w:p w14:paraId="1BDF1D10" w14:textId="77777777" w:rsidR="006A7775" w:rsidRPr="00BB259D" w:rsidRDefault="006A7775" w:rsidP="00BB259D">
      <w:pPr>
        <w:tabs>
          <w:tab w:val="left" w:pos="709"/>
        </w:tabs>
        <w:spacing w:after="0"/>
        <w:ind w:firstLine="709"/>
        <w:jc w:val="both"/>
        <w:rPr>
          <w:rStyle w:val="word-wrapper"/>
          <w:rFonts w:cs="Times New Roman"/>
          <w:color w:val="242424"/>
          <w:szCs w:val="28"/>
        </w:rPr>
      </w:pPr>
      <w:r w:rsidRPr="00BB259D">
        <w:rPr>
          <w:rStyle w:val="a4"/>
          <w:rFonts w:eastAsiaTheme="minorHAnsi"/>
          <w:sz w:val="28"/>
          <w:szCs w:val="28"/>
        </w:rPr>
        <w:t xml:space="preserve">Таким образом, предоставление МАРТ, государственным органам, осуществляющим защиту прав потребителей, местным исполнительным и распорядительным органам и иным государственным организациям, осуществляющим защиту прав потребителей, права требовать от субъектов хозяйствования предоставления документов, объяснений, информации в письменной и (или) устной форме, в том числе информации, составляющей коммерческую тайну, фактически позволяет им проводить проверку субъекта хозяйствования без соблюдения процедуры и гарантий, предусмотренных Указом </w:t>
      </w:r>
      <w:r w:rsidRPr="00BB259D">
        <w:rPr>
          <w:rStyle w:val="word-wrapper"/>
          <w:rFonts w:cs="Times New Roman"/>
          <w:color w:val="242424"/>
          <w:szCs w:val="28"/>
        </w:rPr>
        <w:t>№ 510.</w:t>
      </w:r>
    </w:p>
    <w:p w14:paraId="15CF7BD1" w14:textId="77777777" w:rsidR="006A7775" w:rsidRPr="00BB259D" w:rsidRDefault="006A7775" w:rsidP="00BB259D">
      <w:pPr>
        <w:tabs>
          <w:tab w:val="left" w:pos="709"/>
        </w:tabs>
        <w:spacing w:after="0"/>
        <w:ind w:firstLine="709"/>
        <w:jc w:val="both"/>
        <w:rPr>
          <w:rStyle w:val="word-wrapper"/>
          <w:rFonts w:cs="Times New Roman"/>
          <w:color w:val="242424"/>
          <w:szCs w:val="28"/>
        </w:rPr>
      </w:pPr>
    </w:p>
    <w:p w14:paraId="272D500D" w14:textId="15F3359C" w:rsidR="006A7775" w:rsidRPr="00BB259D" w:rsidRDefault="006A7775" w:rsidP="00BB259D">
      <w:pPr>
        <w:tabs>
          <w:tab w:val="left" w:pos="709"/>
        </w:tabs>
        <w:spacing w:after="0"/>
        <w:ind w:firstLine="709"/>
        <w:jc w:val="both"/>
        <w:rPr>
          <w:rStyle w:val="a4"/>
          <w:rFonts w:eastAsiaTheme="minorHAnsi"/>
          <w:b/>
          <w:bCs/>
          <w:sz w:val="28"/>
          <w:szCs w:val="28"/>
        </w:rPr>
      </w:pPr>
      <w:r w:rsidRPr="00BB259D">
        <w:rPr>
          <w:rStyle w:val="word-wrapper"/>
          <w:rFonts w:cs="Times New Roman"/>
          <w:b/>
          <w:bCs/>
          <w:color w:val="242424"/>
          <w:szCs w:val="28"/>
          <w:lang w:val="en-US"/>
        </w:rPr>
        <w:lastRenderedPageBreak/>
        <w:t>II</w:t>
      </w:r>
      <w:r w:rsidRPr="00BB259D">
        <w:rPr>
          <w:rStyle w:val="word-wrapper"/>
          <w:rFonts w:cs="Times New Roman"/>
          <w:b/>
          <w:bCs/>
          <w:color w:val="242424"/>
          <w:szCs w:val="28"/>
        </w:rPr>
        <w:t>. К</w:t>
      </w:r>
      <w:r w:rsidRPr="00BB259D">
        <w:rPr>
          <w:rStyle w:val="a4"/>
          <w:rFonts w:eastAsiaTheme="minorHAnsi"/>
          <w:b/>
          <w:bCs/>
          <w:sz w:val="28"/>
          <w:szCs w:val="28"/>
        </w:rPr>
        <w:t>орректировки, затрагивающие регулирование взаимоотношений потребителей и продавцов (изготовителей, исполнителей) по существу (п. 3, 4, 6, 7, 8 и 9 ст. 1 Проекта)</w:t>
      </w:r>
      <w:r w:rsidR="00BB259D">
        <w:rPr>
          <w:rStyle w:val="a4"/>
          <w:rFonts w:eastAsiaTheme="minorHAnsi"/>
          <w:b/>
          <w:bCs/>
          <w:sz w:val="28"/>
          <w:szCs w:val="28"/>
        </w:rPr>
        <w:t>.</w:t>
      </w:r>
    </w:p>
    <w:p w14:paraId="2AB9178D" w14:textId="2C4A05C3" w:rsidR="00C5334A" w:rsidRPr="00BB259D" w:rsidRDefault="00014D71" w:rsidP="00BB259D">
      <w:pPr>
        <w:tabs>
          <w:tab w:val="left" w:pos="709"/>
        </w:tabs>
        <w:spacing w:after="0"/>
        <w:ind w:firstLine="709"/>
        <w:jc w:val="both"/>
        <w:rPr>
          <w:rStyle w:val="a4"/>
          <w:rFonts w:eastAsiaTheme="minorHAnsi"/>
          <w:b/>
          <w:bCs/>
          <w:sz w:val="28"/>
          <w:szCs w:val="28"/>
        </w:rPr>
      </w:pPr>
      <w:r w:rsidRPr="00BB259D">
        <w:rPr>
          <w:rStyle w:val="a4"/>
          <w:rFonts w:eastAsiaTheme="minorHAnsi"/>
          <w:b/>
          <w:bCs/>
          <w:sz w:val="28"/>
          <w:szCs w:val="28"/>
        </w:rPr>
        <w:t xml:space="preserve">2.1. </w:t>
      </w:r>
      <w:r w:rsidR="00C5334A" w:rsidRPr="00BB259D">
        <w:rPr>
          <w:rStyle w:val="a4"/>
          <w:rFonts w:eastAsiaTheme="minorHAnsi"/>
          <w:b/>
          <w:bCs/>
          <w:sz w:val="28"/>
          <w:szCs w:val="28"/>
        </w:rPr>
        <w:t xml:space="preserve">Ограничение расчетов в наличной форме при осуществлении продажи товаров с использованием глобальной </w:t>
      </w:r>
      <w:r w:rsidR="00357840" w:rsidRPr="00BB259D">
        <w:rPr>
          <w:rStyle w:val="a4"/>
          <w:rFonts w:eastAsiaTheme="minorHAnsi"/>
          <w:b/>
          <w:bCs/>
          <w:sz w:val="28"/>
          <w:szCs w:val="28"/>
        </w:rPr>
        <w:t>компьютерной</w:t>
      </w:r>
      <w:r w:rsidR="00C5334A" w:rsidRPr="00BB259D">
        <w:rPr>
          <w:rStyle w:val="a4"/>
          <w:rFonts w:eastAsiaTheme="minorHAnsi"/>
          <w:b/>
          <w:bCs/>
          <w:sz w:val="28"/>
          <w:szCs w:val="28"/>
        </w:rPr>
        <w:t xml:space="preserve"> сети Интернет (п.  4 ст. 1 Проекта).</w:t>
      </w:r>
    </w:p>
    <w:p w14:paraId="2E82488C" w14:textId="6E8C3020" w:rsidR="006A7775" w:rsidRPr="00BB259D" w:rsidRDefault="00C5334A" w:rsidP="00BB259D">
      <w:pPr>
        <w:tabs>
          <w:tab w:val="left" w:pos="709"/>
        </w:tabs>
        <w:spacing w:after="0"/>
        <w:ind w:firstLine="709"/>
        <w:jc w:val="both"/>
        <w:rPr>
          <w:rStyle w:val="a4"/>
          <w:rFonts w:eastAsiaTheme="minorHAnsi"/>
          <w:sz w:val="28"/>
          <w:szCs w:val="28"/>
        </w:rPr>
      </w:pPr>
      <w:r w:rsidRPr="00BB259D">
        <w:rPr>
          <w:rFonts w:cs="Times New Roman"/>
          <w:szCs w:val="28"/>
        </w:rPr>
        <w:t xml:space="preserve">Как указывается разработчиком – МАРТ в </w:t>
      </w:r>
      <w:r w:rsidRPr="00BB259D">
        <w:rPr>
          <w:rStyle w:val="Heading1"/>
          <w:rFonts w:eastAsiaTheme="minorHAnsi"/>
          <w:b w:val="0"/>
          <w:bCs w:val="0"/>
          <w:sz w:val="28"/>
          <w:szCs w:val="28"/>
        </w:rPr>
        <w:t xml:space="preserve">Обосновании необходимости принятия </w:t>
      </w:r>
      <w:r w:rsidRPr="00BB259D">
        <w:rPr>
          <w:rStyle w:val="a4"/>
          <w:rFonts w:eastAsiaTheme="minorHAnsi"/>
          <w:sz w:val="28"/>
          <w:szCs w:val="28"/>
        </w:rPr>
        <w:t>Закона Республики Беларусь «Об изменении Закона Республики Беларусь «О защите прав потребителей» (</w:t>
      </w:r>
      <w:hyperlink r:id="rId8" w:history="1">
        <w:r w:rsidRPr="00BB259D">
          <w:rPr>
            <w:rStyle w:val="a7"/>
            <w:rFonts w:cs="Times New Roman"/>
            <w:szCs w:val="28"/>
          </w:rPr>
          <w:t>https://forumpravo.by/upload/pdf/Obosnovanie_proekta_zakona_MART_31.10.2023.pdf</w:t>
        </w:r>
      </w:hyperlink>
      <w:r w:rsidRPr="00BB259D">
        <w:rPr>
          <w:rStyle w:val="a4"/>
          <w:rFonts w:eastAsiaTheme="minorHAnsi"/>
          <w:sz w:val="28"/>
          <w:szCs w:val="28"/>
        </w:rPr>
        <w:t>), «</w:t>
      </w:r>
      <w:r w:rsidRPr="00BB259D">
        <w:rPr>
          <w:rStyle w:val="a4"/>
          <w:rFonts w:eastAsiaTheme="minorHAnsi"/>
          <w:i/>
          <w:iCs/>
          <w:sz w:val="28"/>
          <w:szCs w:val="28"/>
        </w:rPr>
        <w:t xml:space="preserve">предлагаемый подход является социально оправданным, учитывает специфику осуществления </w:t>
      </w:r>
      <w:proofErr w:type="spellStart"/>
      <w:r w:rsidRPr="00BB259D">
        <w:rPr>
          <w:rStyle w:val="a4"/>
          <w:rFonts w:eastAsiaTheme="minorHAnsi"/>
          <w:i/>
          <w:iCs/>
          <w:sz w:val="28"/>
          <w:szCs w:val="28"/>
        </w:rPr>
        <w:t>интернет-торговли</w:t>
      </w:r>
      <w:proofErr w:type="spellEnd"/>
      <w:r w:rsidRPr="00BB259D">
        <w:rPr>
          <w:rStyle w:val="a4"/>
          <w:rFonts w:eastAsiaTheme="minorHAnsi"/>
          <w:i/>
          <w:iCs/>
          <w:sz w:val="28"/>
          <w:szCs w:val="28"/>
        </w:rPr>
        <w:t>, будет способствовать увеличению доли безналичных расчетов, уменьшению доли неучтенных в предпринимательской деятельности платежей</w:t>
      </w:r>
      <w:r w:rsidRPr="00BB259D">
        <w:rPr>
          <w:rStyle w:val="a4"/>
          <w:rFonts w:eastAsiaTheme="minorHAnsi"/>
          <w:sz w:val="28"/>
          <w:szCs w:val="28"/>
        </w:rPr>
        <w:t>».</w:t>
      </w:r>
    </w:p>
    <w:p w14:paraId="7A9AF6F2" w14:textId="7C6DF395" w:rsidR="00014D71" w:rsidRPr="00BB259D" w:rsidRDefault="00C5334A" w:rsidP="00BB259D">
      <w:pPr>
        <w:tabs>
          <w:tab w:val="left" w:pos="709"/>
        </w:tabs>
        <w:spacing w:after="0"/>
        <w:ind w:firstLine="709"/>
        <w:jc w:val="both"/>
        <w:rPr>
          <w:rStyle w:val="word-wrapper"/>
          <w:color w:val="242424"/>
          <w:szCs w:val="28"/>
        </w:rPr>
      </w:pPr>
      <w:r w:rsidRPr="00BB259D">
        <w:rPr>
          <w:rStyle w:val="word-wrapper"/>
          <w:color w:val="242424"/>
          <w:szCs w:val="28"/>
        </w:rPr>
        <w:t>Вместе с тем, полагаем, что данный вывод противоречит законодательству и существующей действительности</w:t>
      </w:r>
      <w:r w:rsidR="00812809" w:rsidRPr="00BB259D">
        <w:rPr>
          <w:rStyle w:val="word-wrapper"/>
          <w:color w:val="242424"/>
          <w:szCs w:val="28"/>
        </w:rPr>
        <w:t>, а также существенно нарушает права потребителей</w:t>
      </w:r>
      <w:r w:rsidRPr="00BB259D">
        <w:rPr>
          <w:rStyle w:val="word-wrapper"/>
          <w:color w:val="242424"/>
          <w:szCs w:val="28"/>
        </w:rPr>
        <w:t>.</w:t>
      </w:r>
    </w:p>
    <w:p w14:paraId="7DF3A290" w14:textId="08F35969" w:rsidR="00C5334A" w:rsidRPr="00BB259D" w:rsidRDefault="00C5334A" w:rsidP="00BB259D">
      <w:pPr>
        <w:tabs>
          <w:tab w:val="left" w:pos="709"/>
        </w:tabs>
        <w:spacing w:after="0"/>
        <w:ind w:firstLine="709"/>
        <w:jc w:val="both"/>
        <w:rPr>
          <w:rStyle w:val="word-wrapper"/>
          <w:color w:val="242424"/>
          <w:szCs w:val="28"/>
        </w:rPr>
      </w:pPr>
      <w:r w:rsidRPr="00BB259D">
        <w:rPr>
          <w:rStyle w:val="word-wrapper"/>
          <w:color w:val="242424"/>
          <w:szCs w:val="28"/>
        </w:rPr>
        <w:t>Согласно ч. 4 ст. 13 Конституции Республики Беларусь 1994 года (ред. от 04.03.2022) (далее – Конституция) государство осуществляет регулирование экономической деятельности в интересах человека и общества; обеспечивает направление и координацию государственной и частной экономической деятельности в социальных целях.</w:t>
      </w:r>
    </w:p>
    <w:p w14:paraId="5C5D32FB" w14:textId="26BA2BC3" w:rsidR="00C5334A" w:rsidRPr="00BB259D" w:rsidRDefault="00C5334A" w:rsidP="00BB259D">
      <w:pPr>
        <w:shd w:val="clear" w:color="auto" w:fill="FFFFFF"/>
        <w:spacing w:after="0"/>
        <w:ind w:firstLine="709"/>
        <w:jc w:val="both"/>
        <w:rPr>
          <w:rStyle w:val="word-wrapper"/>
          <w:color w:val="242424"/>
          <w:szCs w:val="28"/>
        </w:rPr>
      </w:pPr>
      <w:r w:rsidRPr="00BB259D">
        <w:rPr>
          <w:rStyle w:val="word-wrapper"/>
          <w:color w:val="242424"/>
          <w:szCs w:val="28"/>
        </w:rPr>
        <w:t>Ч.1. ст. 21 Конституции устанавливает, что государство гарантирует права и свободы граждан Беларуси, закрепленные в Конституции, законах и предусмотренные международными обязательствами государства.</w:t>
      </w:r>
    </w:p>
    <w:p w14:paraId="1DACD7A0" w14:textId="70CAA9A4" w:rsidR="00C5334A" w:rsidRPr="00BB259D" w:rsidRDefault="00C5334A" w:rsidP="00BB259D">
      <w:pPr>
        <w:shd w:val="clear" w:color="auto" w:fill="FFFFFF"/>
        <w:spacing w:after="0"/>
        <w:ind w:firstLine="709"/>
        <w:jc w:val="both"/>
        <w:rPr>
          <w:rStyle w:val="word-wrapper"/>
          <w:color w:val="242424"/>
          <w:szCs w:val="28"/>
        </w:rPr>
      </w:pPr>
      <w:r w:rsidRPr="00BB259D">
        <w:rPr>
          <w:rStyle w:val="word-wrapper"/>
          <w:color w:val="242424"/>
          <w:szCs w:val="28"/>
        </w:rPr>
        <w:t>Согласно ст. 23 Конституции ограничение прав и свобод личности допускается только в случаях, предусмотренных законом, в интересах национальной безопасности, общественного порядка, защиты нравственности, здоровья населения, прав и свобод других лиц.</w:t>
      </w:r>
      <w:r w:rsidR="00812809" w:rsidRPr="00BB259D">
        <w:rPr>
          <w:rStyle w:val="word-wrapper"/>
          <w:color w:val="242424"/>
          <w:szCs w:val="28"/>
        </w:rPr>
        <w:t xml:space="preserve"> </w:t>
      </w:r>
      <w:r w:rsidRPr="00BB259D">
        <w:rPr>
          <w:rStyle w:val="word-wrapper"/>
          <w:color w:val="242424"/>
          <w:szCs w:val="28"/>
        </w:rPr>
        <w:t>Никто не может пользоваться преимуществами и привилегиями, противоречащими закону.</w:t>
      </w:r>
    </w:p>
    <w:p w14:paraId="2B02E1E6" w14:textId="7D71554D" w:rsidR="00812809" w:rsidRPr="00BB259D" w:rsidRDefault="00812809" w:rsidP="00BB259D">
      <w:pPr>
        <w:shd w:val="clear" w:color="auto" w:fill="FFFFFF"/>
        <w:spacing w:after="0"/>
        <w:ind w:firstLine="709"/>
        <w:jc w:val="both"/>
        <w:rPr>
          <w:rStyle w:val="word-wrapper"/>
          <w:color w:val="242424"/>
          <w:szCs w:val="28"/>
        </w:rPr>
      </w:pPr>
      <w:r w:rsidRPr="00BB259D">
        <w:rPr>
          <w:rStyle w:val="word-wrapper"/>
          <w:color w:val="242424"/>
          <w:szCs w:val="28"/>
        </w:rPr>
        <w:t>Согласно ст. 22 Конституции все равны перед законом и имеют право без всякой дискриминации на равную защиту прав и законных интересов.</w:t>
      </w:r>
    </w:p>
    <w:p w14:paraId="15AE6544" w14:textId="23C55B56" w:rsidR="00812809" w:rsidRPr="00BB259D" w:rsidRDefault="00812809" w:rsidP="00BB259D">
      <w:pPr>
        <w:shd w:val="clear" w:color="auto" w:fill="FFFFFF"/>
        <w:spacing w:after="0"/>
        <w:ind w:firstLine="709"/>
        <w:jc w:val="both"/>
        <w:rPr>
          <w:rStyle w:val="word-wrapper"/>
          <w:color w:val="242424"/>
          <w:szCs w:val="28"/>
        </w:rPr>
      </w:pPr>
      <w:r w:rsidRPr="00BB259D">
        <w:rPr>
          <w:rStyle w:val="word-wrapper"/>
          <w:color w:val="242424"/>
          <w:szCs w:val="28"/>
        </w:rPr>
        <w:t xml:space="preserve">В качестве одного из основных принципов гражданского законодательства </w:t>
      </w:r>
      <w:r w:rsidRPr="00BB259D">
        <w:rPr>
          <w:rStyle w:val="word-wrapper"/>
          <w:szCs w:val="28"/>
        </w:rPr>
        <w:t xml:space="preserve">Гражданский кодекс Республики Беларусь от 07.12.1998 N 218-З (далее – ГК) закрепляет принцип </w:t>
      </w:r>
      <w:r w:rsidRPr="00BB259D">
        <w:rPr>
          <w:rStyle w:val="word-wrapper"/>
          <w:color w:val="242424"/>
          <w:szCs w:val="28"/>
        </w:rPr>
        <w:t>равенства участников гражданских отношений, согласно которому субъекты гражданского права участвуют в гражданских отношениях на равных, равны перед законом, не могут пользоваться преимуществами и привилегиями, противоречащими закону, и имеют право без всякой дискриминации на равную защиту прав и законных интересов.</w:t>
      </w:r>
    </w:p>
    <w:p w14:paraId="350F79D1" w14:textId="6B528EE8" w:rsidR="00C5334A" w:rsidRPr="00BB259D" w:rsidRDefault="00812809" w:rsidP="00BB259D">
      <w:pPr>
        <w:shd w:val="clear" w:color="auto" w:fill="FFFFFF"/>
        <w:spacing w:after="0"/>
        <w:ind w:firstLine="709"/>
        <w:jc w:val="both"/>
        <w:rPr>
          <w:rStyle w:val="word-wrapper"/>
          <w:color w:val="242424"/>
          <w:szCs w:val="28"/>
        </w:rPr>
      </w:pPr>
      <w:r w:rsidRPr="00BB259D">
        <w:rPr>
          <w:color w:val="242424"/>
          <w:szCs w:val="28"/>
        </w:rPr>
        <w:t>Согласно п. 1 ст. 141 ГК б</w:t>
      </w:r>
      <w:r w:rsidR="00C5334A" w:rsidRPr="00BB259D">
        <w:rPr>
          <w:rStyle w:val="word-wrapper"/>
          <w:color w:val="242424"/>
          <w:szCs w:val="28"/>
        </w:rPr>
        <w:t>елорусский рубль является законным платежным средством, обязательным к приему по нарицательной стоимости на всей территории Республики Беларусь.</w:t>
      </w:r>
      <w:r w:rsidRPr="00BB259D">
        <w:rPr>
          <w:rStyle w:val="word-wrapper"/>
          <w:color w:val="242424"/>
          <w:szCs w:val="28"/>
        </w:rPr>
        <w:t xml:space="preserve"> </w:t>
      </w:r>
      <w:r w:rsidR="00C5334A" w:rsidRPr="00BB259D">
        <w:rPr>
          <w:rStyle w:val="word-wrapper"/>
          <w:color w:val="242424"/>
          <w:szCs w:val="28"/>
        </w:rPr>
        <w:t>Платежи на территории Республики Беларусь осуществляются путем наличных и безналичных расчетов.</w:t>
      </w:r>
    </w:p>
    <w:p w14:paraId="49246A94" w14:textId="7582597D" w:rsidR="00A515AC" w:rsidRPr="00BB259D" w:rsidRDefault="00812809" w:rsidP="00BB259D">
      <w:pPr>
        <w:tabs>
          <w:tab w:val="left" w:pos="709"/>
        </w:tabs>
        <w:spacing w:after="0"/>
        <w:ind w:firstLine="709"/>
        <w:jc w:val="both"/>
        <w:rPr>
          <w:rStyle w:val="a4"/>
          <w:rFonts w:eastAsiaTheme="minorHAnsi"/>
          <w:sz w:val="28"/>
          <w:szCs w:val="28"/>
        </w:rPr>
      </w:pPr>
      <w:r w:rsidRPr="00BB259D">
        <w:rPr>
          <w:rStyle w:val="a4"/>
          <w:rFonts w:eastAsiaTheme="minorHAnsi"/>
          <w:sz w:val="28"/>
          <w:szCs w:val="28"/>
        </w:rPr>
        <w:lastRenderedPageBreak/>
        <w:t xml:space="preserve">Ограничение формы расчетов создает неравенство участников гражданского оборота, поскольку </w:t>
      </w:r>
      <w:r w:rsidR="00A515AC" w:rsidRPr="00BB259D">
        <w:rPr>
          <w:rStyle w:val="a4"/>
          <w:rFonts w:eastAsiaTheme="minorHAnsi"/>
          <w:sz w:val="28"/>
          <w:szCs w:val="28"/>
        </w:rPr>
        <w:t>лишает возможности приобретения товаров с использованием глобальной компьютерной сети Интернет тех потребителей, у которых по тем или иным причинам отсутствуют безналичные денежные средства в белорусских рублях (например, иностранные граждане, пребывающие на территории Республики Беларусь).</w:t>
      </w:r>
    </w:p>
    <w:p w14:paraId="24B0041A" w14:textId="6872B9D3" w:rsidR="00A515AC" w:rsidRPr="00BB259D" w:rsidRDefault="00A515AC" w:rsidP="00BB259D">
      <w:pPr>
        <w:tabs>
          <w:tab w:val="left" w:pos="709"/>
        </w:tabs>
        <w:spacing w:after="0"/>
        <w:ind w:firstLine="709"/>
        <w:jc w:val="both"/>
        <w:rPr>
          <w:rStyle w:val="a4"/>
          <w:rFonts w:eastAsiaTheme="minorHAnsi"/>
          <w:sz w:val="28"/>
          <w:szCs w:val="28"/>
        </w:rPr>
      </w:pPr>
      <w:r w:rsidRPr="00BB259D">
        <w:rPr>
          <w:rStyle w:val="a4"/>
          <w:rFonts w:eastAsiaTheme="minorHAnsi"/>
          <w:sz w:val="28"/>
          <w:szCs w:val="28"/>
        </w:rPr>
        <w:t>Также необходимо учитывать интересы лиц преклонного возраста, которые испытывают определённые психологические, а иногда и технические трудности при осуществлении безналичных расчетов.</w:t>
      </w:r>
    </w:p>
    <w:p w14:paraId="666CAF97" w14:textId="2206DF43" w:rsidR="00DC43AA" w:rsidRPr="00BB259D" w:rsidRDefault="00A515AC" w:rsidP="00BB259D">
      <w:pPr>
        <w:autoSpaceDE w:val="0"/>
        <w:autoSpaceDN w:val="0"/>
        <w:adjustRightInd w:val="0"/>
        <w:spacing w:after="0"/>
        <w:ind w:firstLine="709"/>
        <w:jc w:val="both"/>
        <w:rPr>
          <w:rFonts w:cs="Times New Roman"/>
          <w:kern w:val="0"/>
          <w:szCs w:val="28"/>
        </w:rPr>
      </w:pPr>
      <w:r w:rsidRPr="00BB259D">
        <w:rPr>
          <w:rStyle w:val="a4"/>
          <w:rFonts w:eastAsiaTheme="minorHAnsi"/>
          <w:sz w:val="28"/>
          <w:szCs w:val="28"/>
        </w:rPr>
        <w:t>Довод разработчика о том, что предлагаемый подход позволит</w:t>
      </w:r>
      <w:r w:rsidRPr="00BB259D">
        <w:rPr>
          <w:rStyle w:val="a4"/>
          <w:rFonts w:eastAsiaTheme="minorHAnsi"/>
          <w:i/>
          <w:iCs/>
          <w:sz w:val="28"/>
          <w:szCs w:val="28"/>
        </w:rPr>
        <w:t xml:space="preserve"> </w:t>
      </w:r>
      <w:r w:rsidRPr="00BB259D">
        <w:rPr>
          <w:rStyle w:val="a4"/>
          <w:rFonts w:eastAsiaTheme="minorHAnsi"/>
          <w:sz w:val="28"/>
          <w:szCs w:val="28"/>
        </w:rPr>
        <w:t xml:space="preserve">уменьшить долю неучтенных в предпринимательской деятельности платежей, является надуманным, поскольку законодательство </w:t>
      </w:r>
      <w:r w:rsidR="00DC43AA" w:rsidRPr="00BB259D">
        <w:rPr>
          <w:rStyle w:val="a4"/>
          <w:rFonts w:eastAsiaTheme="minorHAnsi"/>
          <w:sz w:val="28"/>
          <w:szCs w:val="28"/>
        </w:rPr>
        <w:t xml:space="preserve">возлагает на большинство юридических лиц и индивидуальных предпринимателей, в том числе осуществляющих реализацию товаров с использованием глобальной компьютерной сети Интернет, </w:t>
      </w:r>
      <w:r w:rsidR="00BB259D">
        <w:rPr>
          <w:rStyle w:val="a4"/>
          <w:rFonts w:eastAsiaTheme="minorHAnsi"/>
          <w:sz w:val="28"/>
          <w:szCs w:val="28"/>
        </w:rPr>
        <w:t xml:space="preserve">обязанность </w:t>
      </w:r>
      <w:r w:rsidR="00DC43AA" w:rsidRPr="00BB259D">
        <w:rPr>
          <w:rStyle w:val="a4"/>
          <w:rFonts w:eastAsiaTheme="minorHAnsi"/>
          <w:sz w:val="28"/>
          <w:szCs w:val="28"/>
        </w:rPr>
        <w:t xml:space="preserve">использовать </w:t>
      </w:r>
      <w:r w:rsidR="00DC43AA" w:rsidRPr="00BB259D">
        <w:rPr>
          <w:rFonts w:cs="Times New Roman"/>
          <w:kern w:val="0"/>
          <w:szCs w:val="28"/>
        </w:rPr>
        <w:t>кассово</w:t>
      </w:r>
      <w:r w:rsidR="00BB259D">
        <w:rPr>
          <w:rFonts w:cs="Times New Roman"/>
          <w:kern w:val="0"/>
          <w:szCs w:val="28"/>
        </w:rPr>
        <w:t>е</w:t>
      </w:r>
      <w:r w:rsidR="00DC43AA" w:rsidRPr="00BB259D">
        <w:rPr>
          <w:rFonts w:cs="Times New Roman"/>
          <w:kern w:val="0"/>
          <w:szCs w:val="28"/>
        </w:rPr>
        <w:t xml:space="preserve"> и ино</w:t>
      </w:r>
      <w:r w:rsidR="00BB259D">
        <w:rPr>
          <w:rFonts w:cs="Times New Roman"/>
          <w:kern w:val="0"/>
          <w:szCs w:val="28"/>
        </w:rPr>
        <w:t>е</w:t>
      </w:r>
      <w:r w:rsidR="00DC43AA" w:rsidRPr="00BB259D">
        <w:rPr>
          <w:rFonts w:cs="Times New Roman"/>
          <w:kern w:val="0"/>
          <w:szCs w:val="28"/>
        </w:rPr>
        <w:t xml:space="preserve"> оборудовани</w:t>
      </w:r>
      <w:r w:rsidR="00BB259D">
        <w:rPr>
          <w:rFonts w:cs="Times New Roman"/>
          <w:kern w:val="0"/>
          <w:szCs w:val="28"/>
        </w:rPr>
        <w:t>е</w:t>
      </w:r>
      <w:r w:rsidR="00DC43AA" w:rsidRPr="00BB259D">
        <w:rPr>
          <w:rFonts w:cs="Times New Roman"/>
          <w:kern w:val="0"/>
          <w:szCs w:val="28"/>
        </w:rPr>
        <w:t xml:space="preserve"> при приеме средств платежа</w:t>
      </w:r>
      <w:r w:rsidR="00DC43AA" w:rsidRPr="00BB259D">
        <w:rPr>
          <w:rStyle w:val="a4"/>
          <w:rFonts w:eastAsiaTheme="minorHAnsi"/>
          <w:sz w:val="28"/>
          <w:szCs w:val="28"/>
        </w:rPr>
        <w:t xml:space="preserve"> (п. 2 </w:t>
      </w:r>
      <w:r w:rsidRPr="00BB259D">
        <w:rPr>
          <w:rFonts w:cs="Times New Roman"/>
          <w:kern w:val="0"/>
          <w:szCs w:val="28"/>
        </w:rPr>
        <w:t>Постановлени</w:t>
      </w:r>
      <w:r w:rsidR="00DC43AA" w:rsidRPr="00BB259D">
        <w:rPr>
          <w:rFonts w:cs="Times New Roman"/>
          <w:kern w:val="0"/>
          <w:szCs w:val="28"/>
        </w:rPr>
        <w:t>я</w:t>
      </w:r>
      <w:r w:rsidRPr="00BB259D">
        <w:rPr>
          <w:rFonts w:cs="Times New Roman"/>
          <w:kern w:val="0"/>
          <w:szCs w:val="28"/>
        </w:rPr>
        <w:t xml:space="preserve"> Совета Министров Республики Беларусь, Национального банка Республики Беларусь от 06.07.2011 </w:t>
      </w:r>
      <w:r w:rsidRPr="00BB259D">
        <w:rPr>
          <w:rFonts w:cs="Times New Roman"/>
          <w:kern w:val="0"/>
          <w:szCs w:val="28"/>
          <w:lang w:val="en-US"/>
        </w:rPr>
        <w:t>N</w:t>
      </w:r>
      <w:r w:rsidRPr="00BB259D">
        <w:rPr>
          <w:rFonts w:cs="Times New Roman"/>
          <w:kern w:val="0"/>
          <w:szCs w:val="28"/>
        </w:rPr>
        <w:t xml:space="preserve"> 924/16</w:t>
      </w:r>
      <w:r w:rsidR="00DC43AA" w:rsidRPr="00BB259D">
        <w:rPr>
          <w:rFonts w:cs="Times New Roman"/>
          <w:kern w:val="0"/>
          <w:szCs w:val="28"/>
        </w:rPr>
        <w:t xml:space="preserve"> «Об использовании кассового и иного оборудования при приеме средств платежа».</w:t>
      </w:r>
    </w:p>
    <w:p w14:paraId="2AD36C12" w14:textId="5844B47B" w:rsidR="00C5334A" w:rsidRPr="00BB259D" w:rsidRDefault="00C5334A" w:rsidP="00BB259D">
      <w:pPr>
        <w:tabs>
          <w:tab w:val="left" w:pos="709"/>
        </w:tabs>
        <w:spacing w:after="0"/>
        <w:ind w:firstLine="709"/>
        <w:jc w:val="both"/>
        <w:rPr>
          <w:szCs w:val="28"/>
        </w:rPr>
      </w:pPr>
    </w:p>
    <w:p w14:paraId="026A0F23" w14:textId="7CAFDB09" w:rsidR="00357840" w:rsidRPr="00BB259D" w:rsidRDefault="00357840" w:rsidP="00BB259D">
      <w:pPr>
        <w:pStyle w:val="a5"/>
        <w:ind w:firstLine="709"/>
        <w:jc w:val="both"/>
        <w:rPr>
          <w:rStyle w:val="a4"/>
          <w:rFonts w:eastAsiaTheme="minorHAnsi"/>
          <w:b/>
          <w:bCs/>
          <w:sz w:val="28"/>
          <w:szCs w:val="28"/>
        </w:rPr>
      </w:pPr>
      <w:r w:rsidRPr="00BB259D">
        <w:rPr>
          <w:rStyle w:val="a4"/>
          <w:b/>
          <w:bCs/>
          <w:sz w:val="28"/>
          <w:szCs w:val="28"/>
        </w:rPr>
        <w:t>2</w:t>
      </w:r>
      <w:r w:rsidR="00812809" w:rsidRPr="00BB259D">
        <w:rPr>
          <w:rStyle w:val="a4"/>
          <w:b/>
          <w:bCs/>
          <w:sz w:val="28"/>
          <w:szCs w:val="28"/>
        </w:rPr>
        <w:t xml:space="preserve">.2. </w:t>
      </w:r>
      <w:r w:rsidRPr="00BB259D">
        <w:rPr>
          <w:rStyle w:val="a4"/>
          <w:b/>
          <w:bCs/>
          <w:sz w:val="28"/>
          <w:szCs w:val="28"/>
        </w:rPr>
        <w:t>Осуществление расчетов с потребителем при приобретении им товара ненадлежащего качества (п.  7 ст. 1 Проекта)</w:t>
      </w:r>
      <w:r w:rsidR="00BB259D">
        <w:rPr>
          <w:rStyle w:val="a4"/>
          <w:b/>
          <w:bCs/>
          <w:sz w:val="28"/>
          <w:szCs w:val="28"/>
        </w:rPr>
        <w:t>.</w:t>
      </w:r>
    </w:p>
    <w:p w14:paraId="6F9285AB" w14:textId="7FD1598E" w:rsidR="00357840" w:rsidRPr="00BB259D" w:rsidRDefault="00357840" w:rsidP="00BB259D">
      <w:pPr>
        <w:pStyle w:val="a5"/>
        <w:tabs>
          <w:tab w:val="left" w:pos="1162"/>
        </w:tabs>
        <w:ind w:firstLine="709"/>
        <w:jc w:val="both"/>
        <w:rPr>
          <w:sz w:val="28"/>
          <w:szCs w:val="28"/>
        </w:rPr>
      </w:pPr>
      <w:r w:rsidRPr="00BB259D">
        <w:rPr>
          <w:rStyle w:val="a4"/>
          <w:sz w:val="28"/>
          <w:szCs w:val="28"/>
        </w:rPr>
        <w:t>Разработчик предлагает в целях корректировки правового регулирования отношений, связанных с осуществлением расчетов с потребителем при приобретении им товара ненадлежащего качества, внести в часть первую пункта 4 статьи 27 Закона изменение, в соответствии с которым все расчеты с потребителем в установленных Законом случаях будут осуществляться с учетом розничной цены товара, утвержденной продавцом.</w:t>
      </w:r>
    </w:p>
    <w:p w14:paraId="631EF6B7" w14:textId="1D4DD34C" w:rsidR="00357840" w:rsidRPr="00BB259D" w:rsidRDefault="00357840" w:rsidP="00BB259D">
      <w:pPr>
        <w:pStyle w:val="a5"/>
        <w:ind w:firstLine="709"/>
        <w:jc w:val="both"/>
        <w:rPr>
          <w:sz w:val="28"/>
          <w:szCs w:val="28"/>
        </w:rPr>
      </w:pPr>
      <w:r w:rsidRPr="00BB259D">
        <w:rPr>
          <w:rStyle w:val="a4"/>
          <w:sz w:val="28"/>
          <w:szCs w:val="28"/>
        </w:rPr>
        <w:t>По мнению разработчика, «</w:t>
      </w:r>
      <w:r w:rsidRPr="00BB259D">
        <w:rPr>
          <w:rStyle w:val="a4"/>
          <w:i/>
          <w:iCs/>
          <w:sz w:val="28"/>
          <w:szCs w:val="28"/>
        </w:rPr>
        <w:t>данная корректировка обусловлена необходимостью устранения ненадлежащей практики по установлению розничной цены на товар, значительно превышающей установившуюся на рынке цену на данный товар, с последующим введением в заблуждение потребителей в отношении выгодности покупки путем применения скидок к розничной цене товара. В целях стимулирования продавцов к формированию реальной розничной цены товара предлагается все расчеты с потребителем в установленных Законом случаях вести с учетом розничной цены товара, утвержденной продавцом</w:t>
      </w:r>
      <w:r w:rsidRPr="00BB259D">
        <w:rPr>
          <w:rStyle w:val="a4"/>
          <w:sz w:val="28"/>
          <w:szCs w:val="28"/>
        </w:rPr>
        <w:t>».</w:t>
      </w:r>
    </w:p>
    <w:p w14:paraId="63BA533D" w14:textId="7BBFC39C" w:rsidR="00C5334A" w:rsidRPr="00BB259D" w:rsidRDefault="00DD70F7" w:rsidP="00BB259D">
      <w:pPr>
        <w:pStyle w:val="a5"/>
        <w:ind w:firstLine="709"/>
        <w:jc w:val="both"/>
        <w:rPr>
          <w:rStyle w:val="a4"/>
          <w:sz w:val="28"/>
          <w:szCs w:val="28"/>
        </w:rPr>
      </w:pPr>
      <w:r w:rsidRPr="00BB259D">
        <w:rPr>
          <w:rStyle w:val="a4"/>
          <w:sz w:val="28"/>
          <w:szCs w:val="28"/>
        </w:rPr>
        <w:t>Вместе с тем, действующее законодательство не содержит универсального определения понятия «розничная цена».</w:t>
      </w:r>
    </w:p>
    <w:p w14:paraId="663F30D7" w14:textId="60743663" w:rsidR="00DD70F7" w:rsidRPr="00BB259D" w:rsidRDefault="00DD70F7" w:rsidP="00BB259D">
      <w:pPr>
        <w:pStyle w:val="a5"/>
        <w:ind w:firstLine="709"/>
        <w:jc w:val="both"/>
        <w:rPr>
          <w:rStyle w:val="a4"/>
          <w:sz w:val="28"/>
          <w:szCs w:val="28"/>
        </w:rPr>
      </w:pPr>
      <w:r w:rsidRPr="00BB259D">
        <w:rPr>
          <w:rStyle w:val="a4"/>
          <w:sz w:val="28"/>
          <w:szCs w:val="28"/>
        </w:rPr>
        <w:t xml:space="preserve">Определение данного термина содержится в п. 3 Инструкции определяет порядок установления и применения цен (тарифов) на товары (работы, услуги), утверждённой постановлением Министерства антимонопольного регулирования и торговли Республики Беларусь от 06.08.2021 N 55, согласно которому розничная цена - цена, устанавливаемая на товары, предназначенные для продажи физическим лицам для личного, семейного, домашнего и иного </w:t>
      </w:r>
      <w:r w:rsidRPr="00BB259D">
        <w:rPr>
          <w:rStyle w:val="a4"/>
          <w:sz w:val="28"/>
          <w:szCs w:val="28"/>
        </w:rPr>
        <w:lastRenderedPageBreak/>
        <w:t>подобного использования, не связанного с предпринимательской деятельностью, если иное не предусмотрено законодательными актами.</w:t>
      </w:r>
    </w:p>
    <w:p w14:paraId="5AE5588A" w14:textId="77777777" w:rsidR="00DD70F7" w:rsidRPr="00BB259D" w:rsidRDefault="00DD70F7" w:rsidP="00BB259D">
      <w:pPr>
        <w:pStyle w:val="a5"/>
        <w:ind w:firstLine="709"/>
        <w:jc w:val="both"/>
        <w:rPr>
          <w:rStyle w:val="word-wrapper"/>
          <w:color w:val="242424"/>
          <w:sz w:val="28"/>
          <w:szCs w:val="28"/>
          <w:shd w:val="clear" w:color="auto" w:fill="FFFFFF"/>
        </w:rPr>
      </w:pPr>
      <w:r w:rsidRPr="00BB259D">
        <w:rPr>
          <w:rStyle w:val="a4"/>
          <w:sz w:val="28"/>
          <w:szCs w:val="28"/>
        </w:rPr>
        <w:t xml:space="preserve">Однако, как следует из п. 1 Инструкции данный нормативный правовой акт имеет ограниченное применение, поскольку </w:t>
      </w:r>
      <w:r w:rsidRPr="00BB259D">
        <w:rPr>
          <w:rStyle w:val="word-wrapper"/>
          <w:color w:val="242424"/>
          <w:sz w:val="28"/>
          <w:szCs w:val="28"/>
          <w:shd w:val="clear" w:color="auto" w:fill="FFFFFF"/>
        </w:rPr>
        <w:t>определяет порядок установления и применения цен (тарифов) на товары (работы, услуги), регулируемых согласно Указу</w:t>
      </w:r>
      <w:r w:rsidRPr="00BB259D">
        <w:rPr>
          <w:rStyle w:val="fake-non-breaking-space"/>
          <w:color w:val="242424"/>
          <w:sz w:val="28"/>
          <w:szCs w:val="28"/>
          <w:shd w:val="clear" w:color="auto" w:fill="FFFFFF"/>
        </w:rPr>
        <w:t> </w:t>
      </w:r>
      <w:r w:rsidRPr="00BB259D">
        <w:rPr>
          <w:rStyle w:val="word-wrapper"/>
          <w:color w:val="242424"/>
          <w:sz w:val="28"/>
          <w:szCs w:val="28"/>
          <w:shd w:val="clear" w:color="auto" w:fill="FFFFFF"/>
        </w:rPr>
        <w:t>Президента Республики Беларусь от 25 февраля 2011 г. № 72 «О некоторых вопросах регулирования цен (тарифов) в Республике Беларусь».</w:t>
      </w:r>
    </w:p>
    <w:p w14:paraId="7A019B43" w14:textId="276F7DEE" w:rsidR="00DD70F7" w:rsidRPr="00BB259D" w:rsidRDefault="00DD70F7" w:rsidP="00BB259D">
      <w:pPr>
        <w:pStyle w:val="a5"/>
        <w:ind w:firstLine="709"/>
        <w:jc w:val="both"/>
        <w:rPr>
          <w:rStyle w:val="word-wrapper"/>
          <w:color w:val="242424"/>
          <w:sz w:val="28"/>
          <w:szCs w:val="28"/>
          <w:shd w:val="clear" w:color="auto" w:fill="FFFFFF"/>
        </w:rPr>
      </w:pPr>
      <w:r w:rsidRPr="00BB259D">
        <w:rPr>
          <w:rStyle w:val="word-wrapper"/>
          <w:color w:val="242424"/>
          <w:sz w:val="28"/>
          <w:szCs w:val="28"/>
          <w:shd w:val="clear" w:color="auto" w:fill="FFFFFF"/>
        </w:rPr>
        <w:t xml:space="preserve">Таким образом, полагаем, что с целью однозначного толкования положений Закона в Законе необходимо определить, что понимается под «розничной ценой» для целей Закона, например: </w:t>
      </w:r>
      <w:r w:rsidRPr="00BB259D">
        <w:rPr>
          <w:rStyle w:val="word-wrapper"/>
          <w:b/>
          <w:i/>
          <w:color w:val="242424"/>
          <w:sz w:val="28"/>
          <w:szCs w:val="28"/>
          <w:shd w:val="clear" w:color="auto" w:fill="FFFFFF"/>
        </w:rPr>
        <w:t>розничная цена</w:t>
      </w:r>
      <w:r w:rsidRPr="00BB259D">
        <w:rPr>
          <w:rStyle w:val="word-wrapper"/>
          <w:color w:val="242424"/>
          <w:sz w:val="28"/>
          <w:szCs w:val="28"/>
          <w:shd w:val="clear" w:color="auto" w:fill="FFFFFF"/>
        </w:rPr>
        <w:t xml:space="preserve"> – </w:t>
      </w:r>
      <w:r w:rsidRPr="00BB259D">
        <w:rPr>
          <w:rStyle w:val="a4"/>
          <w:i/>
          <w:sz w:val="28"/>
          <w:szCs w:val="28"/>
        </w:rPr>
        <w:t>цена без учета скидки, устанавливаемая на товары, предназначенные для продажи физическим лицам для личного, семейного, домашнего и иного подобного использования, не связанного с предпринимательской деятельностью, если иное не предусмотрено законодательными актами</w:t>
      </w:r>
      <w:r w:rsidRPr="00BB259D">
        <w:rPr>
          <w:rStyle w:val="a4"/>
          <w:sz w:val="28"/>
          <w:szCs w:val="28"/>
        </w:rPr>
        <w:t>.</w:t>
      </w:r>
      <w:r w:rsidRPr="00BB259D">
        <w:rPr>
          <w:rStyle w:val="word-wrapper"/>
          <w:color w:val="242424"/>
          <w:sz w:val="28"/>
          <w:szCs w:val="28"/>
          <w:shd w:val="clear" w:color="auto" w:fill="FFFFFF"/>
        </w:rPr>
        <w:t xml:space="preserve"> </w:t>
      </w:r>
    </w:p>
    <w:p w14:paraId="7591707A" w14:textId="77777777" w:rsidR="00DD70F7" w:rsidRPr="00BB259D" w:rsidRDefault="00DD70F7" w:rsidP="00BB259D">
      <w:pPr>
        <w:pStyle w:val="a5"/>
        <w:ind w:firstLine="709"/>
        <w:jc w:val="both"/>
        <w:rPr>
          <w:rStyle w:val="word-wrapper"/>
          <w:color w:val="242424"/>
          <w:sz w:val="28"/>
          <w:szCs w:val="28"/>
          <w:shd w:val="clear" w:color="auto" w:fill="FFFFFF"/>
        </w:rPr>
      </w:pPr>
    </w:p>
    <w:p w14:paraId="3B964A09" w14:textId="42F2F251" w:rsidR="00E07557" w:rsidRPr="00BB259D" w:rsidRDefault="00E07557" w:rsidP="00BB259D">
      <w:pPr>
        <w:pStyle w:val="a5"/>
        <w:ind w:firstLine="709"/>
        <w:jc w:val="both"/>
        <w:rPr>
          <w:b/>
          <w:bCs/>
          <w:sz w:val="28"/>
          <w:szCs w:val="28"/>
        </w:rPr>
      </w:pPr>
      <w:r w:rsidRPr="00BB259D">
        <w:rPr>
          <w:b/>
          <w:bCs/>
          <w:sz w:val="28"/>
          <w:szCs w:val="28"/>
        </w:rPr>
        <w:t>2.</w:t>
      </w:r>
      <w:r w:rsidR="00DC43AA" w:rsidRPr="00BB259D">
        <w:rPr>
          <w:b/>
          <w:bCs/>
          <w:sz w:val="28"/>
          <w:szCs w:val="28"/>
        </w:rPr>
        <w:t>3</w:t>
      </w:r>
      <w:r w:rsidRPr="00BB259D">
        <w:rPr>
          <w:b/>
          <w:bCs/>
          <w:sz w:val="28"/>
          <w:szCs w:val="28"/>
        </w:rPr>
        <w:t xml:space="preserve">. Определение места приобретения товаров при дистанционной торговле с использованием глобальной компьютерной сети Интернет </w:t>
      </w:r>
      <w:r w:rsidRPr="00BB259D">
        <w:rPr>
          <w:rStyle w:val="a4"/>
          <w:b/>
          <w:bCs/>
          <w:sz w:val="28"/>
          <w:szCs w:val="28"/>
        </w:rPr>
        <w:t>(п.  8 ст. 1 Проекта)</w:t>
      </w:r>
      <w:r w:rsidRPr="00BB259D">
        <w:rPr>
          <w:b/>
          <w:bCs/>
          <w:sz w:val="28"/>
          <w:szCs w:val="28"/>
        </w:rPr>
        <w:t>.</w:t>
      </w:r>
    </w:p>
    <w:p w14:paraId="4C7C06CD" w14:textId="77777777" w:rsidR="00872D11" w:rsidRPr="00BB259D" w:rsidRDefault="00872D11" w:rsidP="00BB259D">
      <w:pPr>
        <w:tabs>
          <w:tab w:val="left" w:pos="709"/>
        </w:tabs>
        <w:spacing w:after="0"/>
        <w:ind w:firstLine="709"/>
        <w:jc w:val="both"/>
        <w:rPr>
          <w:rStyle w:val="a4"/>
          <w:rFonts w:eastAsiaTheme="minorHAnsi"/>
          <w:sz w:val="28"/>
          <w:szCs w:val="28"/>
        </w:rPr>
      </w:pPr>
      <w:r w:rsidRPr="00BB259D">
        <w:rPr>
          <w:rStyle w:val="a4"/>
          <w:rFonts w:eastAsiaTheme="minorHAnsi"/>
          <w:sz w:val="28"/>
          <w:szCs w:val="28"/>
        </w:rPr>
        <w:t>В целом, инициативу конкретизации того, что следует понимать под «местом приобретения товара» в случае осуществления дистанционной торговли с использованием глобальной компьютерной сети Интернет, можно поддержать.</w:t>
      </w:r>
    </w:p>
    <w:p w14:paraId="12C9CB6A" w14:textId="2A14C9A3" w:rsidR="00872D11" w:rsidRPr="00BB259D" w:rsidRDefault="00872D11" w:rsidP="00BB259D">
      <w:pPr>
        <w:tabs>
          <w:tab w:val="left" w:pos="709"/>
        </w:tabs>
        <w:spacing w:after="0"/>
        <w:ind w:firstLine="709"/>
        <w:jc w:val="both"/>
        <w:rPr>
          <w:rFonts w:cs="Times New Roman"/>
          <w:szCs w:val="28"/>
        </w:rPr>
      </w:pPr>
      <w:r w:rsidRPr="00BB259D">
        <w:rPr>
          <w:rStyle w:val="a4"/>
          <w:rFonts w:eastAsiaTheme="minorHAnsi"/>
          <w:sz w:val="28"/>
          <w:szCs w:val="28"/>
        </w:rPr>
        <w:t xml:space="preserve">Вместе с тем, следует отметить, что законодательство не содержит определения понятия «пункт выдачи заказов», в связи с чем в данном качестве может рассматриваться </w:t>
      </w:r>
      <w:r w:rsidR="00E07557" w:rsidRPr="00BB259D">
        <w:rPr>
          <w:rFonts w:cs="Times New Roman"/>
          <w:szCs w:val="28"/>
        </w:rPr>
        <w:t>любое место передачи товара покупателю</w:t>
      </w:r>
      <w:r w:rsidRPr="00BB259D">
        <w:rPr>
          <w:rFonts w:cs="Times New Roman"/>
          <w:szCs w:val="28"/>
        </w:rPr>
        <w:t>, в том числе отделение почтовой связи.</w:t>
      </w:r>
    </w:p>
    <w:p w14:paraId="44C82703" w14:textId="326103B4" w:rsidR="003C1437" w:rsidRPr="00BB259D" w:rsidRDefault="00872D11" w:rsidP="00BB259D">
      <w:pPr>
        <w:tabs>
          <w:tab w:val="left" w:pos="709"/>
        </w:tabs>
        <w:spacing w:after="0"/>
        <w:ind w:firstLine="709"/>
        <w:jc w:val="both"/>
        <w:rPr>
          <w:i/>
          <w:szCs w:val="28"/>
        </w:rPr>
      </w:pPr>
      <w:r w:rsidRPr="00BB259D">
        <w:rPr>
          <w:rFonts w:cs="Times New Roman"/>
          <w:szCs w:val="28"/>
        </w:rPr>
        <w:t xml:space="preserve">В этой связи </w:t>
      </w:r>
      <w:r w:rsidRPr="00BB259D">
        <w:rPr>
          <w:szCs w:val="28"/>
        </w:rPr>
        <w:t>во избежание вероятных споров или случаев нарушения прав потребителей</w:t>
      </w:r>
      <w:r w:rsidRPr="00BB259D" w:rsidDel="00872D11">
        <w:rPr>
          <w:szCs w:val="28"/>
        </w:rPr>
        <w:t xml:space="preserve"> </w:t>
      </w:r>
      <w:r w:rsidRPr="00BB259D">
        <w:rPr>
          <w:szCs w:val="28"/>
        </w:rPr>
        <w:t>с</w:t>
      </w:r>
      <w:r w:rsidR="00E07557" w:rsidRPr="00BB259D">
        <w:rPr>
          <w:szCs w:val="28"/>
        </w:rPr>
        <w:t xml:space="preserve">читаем необходимым </w:t>
      </w:r>
      <w:r w:rsidRPr="00BB259D">
        <w:rPr>
          <w:szCs w:val="28"/>
        </w:rPr>
        <w:t xml:space="preserve">закрепить в Законе легальное определение понятия </w:t>
      </w:r>
      <w:r w:rsidRPr="00BB259D">
        <w:rPr>
          <w:b/>
          <w:szCs w:val="28"/>
        </w:rPr>
        <w:t>«пункт выдачи заказов»</w:t>
      </w:r>
      <w:r w:rsidRPr="00BB259D">
        <w:rPr>
          <w:szCs w:val="28"/>
        </w:rPr>
        <w:t xml:space="preserve"> </w:t>
      </w:r>
      <w:r w:rsidRPr="00BB259D">
        <w:rPr>
          <w:i/>
          <w:szCs w:val="28"/>
        </w:rPr>
        <w:t>как</w:t>
      </w:r>
      <w:r w:rsidR="00E07557" w:rsidRPr="00BB259D">
        <w:rPr>
          <w:i/>
          <w:szCs w:val="28"/>
        </w:rPr>
        <w:t xml:space="preserve"> помещение (</w:t>
      </w:r>
      <w:r w:rsidRPr="00BB259D">
        <w:rPr>
          <w:i/>
          <w:szCs w:val="28"/>
        </w:rPr>
        <w:t xml:space="preserve">часть помещения), используемое продавцом, осуществляющим торговлю в дистанционной форме, </w:t>
      </w:r>
      <w:r w:rsidR="00E07557" w:rsidRPr="00BB259D">
        <w:rPr>
          <w:i/>
          <w:szCs w:val="28"/>
        </w:rPr>
        <w:t xml:space="preserve">на постоянной основе для выдачи </w:t>
      </w:r>
      <w:r w:rsidRPr="00BB259D">
        <w:rPr>
          <w:i/>
          <w:szCs w:val="28"/>
        </w:rPr>
        <w:t xml:space="preserve">заказов </w:t>
      </w:r>
      <w:r w:rsidR="003C1437" w:rsidRPr="00BB259D">
        <w:rPr>
          <w:i/>
          <w:szCs w:val="28"/>
        </w:rPr>
        <w:t xml:space="preserve">покупателям </w:t>
      </w:r>
      <w:r w:rsidRPr="00BB259D">
        <w:rPr>
          <w:i/>
          <w:szCs w:val="28"/>
        </w:rPr>
        <w:t>и прием</w:t>
      </w:r>
      <w:r w:rsidR="00BB259D">
        <w:rPr>
          <w:i/>
          <w:szCs w:val="28"/>
        </w:rPr>
        <w:t>а</w:t>
      </w:r>
      <w:r w:rsidRPr="00BB259D">
        <w:rPr>
          <w:i/>
          <w:szCs w:val="28"/>
        </w:rPr>
        <w:t xml:space="preserve"> </w:t>
      </w:r>
      <w:r w:rsidR="003C1437" w:rsidRPr="00BB259D">
        <w:rPr>
          <w:i/>
          <w:szCs w:val="28"/>
        </w:rPr>
        <w:t>возвращаемого покупателем товара.</w:t>
      </w:r>
    </w:p>
    <w:p w14:paraId="45EE6644" w14:textId="77777777" w:rsidR="003C1437" w:rsidRPr="00BB259D" w:rsidRDefault="003C1437" w:rsidP="00BB259D">
      <w:pPr>
        <w:tabs>
          <w:tab w:val="left" w:pos="709"/>
        </w:tabs>
        <w:spacing w:after="0"/>
        <w:ind w:firstLine="709"/>
        <w:jc w:val="both"/>
        <w:rPr>
          <w:szCs w:val="28"/>
        </w:rPr>
      </w:pPr>
    </w:p>
    <w:p w14:paraId="5A601112" w14:textId="4ED7EEA7" w:rsidR="00E07557" w:rsidRPr="00BB259D" w:rsidRDefault="00E07557" w:rsidP="00BB259D">
      <w:pPr>
        <w:pStyle w:val="a5"/>
        <w:ind w:firstLine="709"/>
        <w:jc w:val="both"/>
        <w:rPr>
          <w:b/>
          <w:bCs/>
          <w:sz w:val="28"/>
          <w:szCs w:val="28"/>
        </w:rPr>
      </w:pPr>
      <w:r w:rsidRPr="00BB259D">
        <w:rPr>
          <w:b/>
          <w:bCs/>
          <w:sz w:val="28"/>
          <w:szCs w:val="28"/>
        </w:rPr>
        <w:t>2.</w:t>
      </w:r>
      <w:r w:rsidR="001C72EF" w:rsidRPr="00BB259D">
        <w:rPr>
          <w:b/>
          <w:bCs/>
          <w:sz w:val="28"/>
          <w:szCs w:val="28"/>
        </w:rPr>
        <w:t>4</w:t>
      </w:r>
      <w:r w:rsidRPr="00BB259D">
        <w:rPr>
          <w:b/>
          <w:bCs/>
          <w:sz w:val="28"/>
          <w:szCs w:val="28"/>
        </w:rPr>
        <w:t>. Использование исполнителем для выполнения работы (оказания услуги) материалов потребителя (п.  9 ст. 1 Проекта)</w:t>
      </w:r>
      <w:r w:rsidR="00BB259D">
        <w:rPr>
          <w:b/>
          <w:bCs/>
          <w:sz w:val="28"/>
          <w:szCs w:val="28"/>
        </w:rPr>
        <w:t>.</w:t>
      </w:r>
    </w:p>
    <w:p w14:paraId="69F6D5D8" w14:textId="5EB42C66" w:rsidR="00E07557" w:rsidRPr="00BB259D" w:rsidRDefault="00FC4C19" w:rsidP="00BB259D">
      <w:pPr>
        <w:pStyle w:val="a5"/>
        <w:ind w:firstLine="709"/>
        <w:jc w:val="both"/>
        <w:rPr>
          <w:sz w:val="28"/>
          <w:szCs w:val="28"/>
        </w:rPr>
      </w:pPr>
      <w:r w:rsidRPr="00BB259D">
        <w:rPr>
          <w:sz w:val="28"/>
          <w:szCs w:val="28"/>
        </w:rPr>
        <w:t>Как указывается разработчиком – МАРТ в Обосновании необходимости принятия Закона Республики Беларусь «Об изменении Закона Республики Беларусь «О защите прав потребителей» (</w:t>
      </w:r>
      <w:hyperlink r:id="rId9" w:history="1">
        <w:r w:rsidRPr="00BB259D">
          <w:rPr>
            <w:sz w:val="28"/>
            <w:szCs w:val="28"/>
          </w:rPr>
          <w:t>https://forumpravo.by/upload/pdf/Obosnovanie_proekta_zakona_MART_31.10.2023.pdf</w:t>
        </w:r>
      </w:hyperlink>
      <w:r w:rsidRPr="00BB259D">
        <w:rPr>
          <w:sz w:val="28"/>
          <w:szCs w:val="28"/>
        </w:rPr>
        <w:t>), «</w:t>
      </w:r>
      <w:r w:rsidRPr="00D3432E">
        <w:rPr>
          <w:i/>
          <w:sz w:val="28"/>
          <w:szCs w:val="28"/>
        </w:rPr>
        <w:t>д</w:t>
      </w:r>
      <w:r w:rsidR="00E07557" w:rsidRPr="00D3432E">
        <w:rPr>
          <w:i/>
          <w:sz w:val="28"/>
          <w:szCs w:val="28"/>
        </w:rPr>
        <w:t>анная корректировка обусловлена необходимостью устранения ненадлежащей практики оказания услуг, в частности, по техническому обслуживанию и ремонту автомобилей, приобретением запасных частей и материалов у исполнителя услуги по завышенной цене по отношению к цене, установившейся на рынке</w:t>
      </w:r>
      <w:r w:rsidRPr="00BB259D">
        <w:rPr>
          <w:sz w:val="28"/>
          <w:szCs w:val="28"/>
        </w:rPr>
        <w:t>».</w:t>
      </w:r>
    </w:p>
    <w:p w14:paraId="41182231" w14:textId="00B375CA" w:rsidR="001C72EF" w:rsidRPr="00BB259D" w:rsidRDefault="001C72EF" w:rsidP="00BB259D">
      <w:pPr>
        <w:pStyle w:val="a5"/>
        <w:ind w:firstLine="709"/>
        <w:jc w:val="both"/>
        <w:rPr>
          <w:sz w:val="28"/>
          <w:szCs w:val="28"/>
        </w:rPr>
      </w:pPr>
      <w:r w:rsidRPr="00BB259D">
        <w:rPr>
          <w:sz w:val="28"/>
          <w:szCs w:val="28"/>
        </w:rPr>
        <w:lastRenderedPageBreak/>
        <w:t>Представляется, что необходимости внесения данных изменений нет.</w:t>
      </w:r>
    </w:p>
    <w:p w14:paraId="0559EE04" w14:textId="0508B839" w:rsidR="001C72EF" w:rsidRPr="00BB259D" w:rsidRDefault="001C72EF" w:rsidP="00BB259D">
      <w:pPr>
        <w:pStyle w:val="a5"/>
        <w:ind w:firstLine="709"/>
        <w:jc w:val="both"/>
        <w:rPr>
          <w:sz w:val="28"/>
          <w:szCs w:val="28"/>
        </w:rPr>
      </w:pPr>
      <w:r w:rsidRPr="00BB259D">
        <w:rPr>
          <w:sz w:val="28"/>
          <w:szCs w:val="28"/>
        </w:rPr>
        <w:t>Во-первых, зачастую условием предоставления изготовителем или продавцом гарантии на технически сложные товары является использование для их ремонта или регулярного технического обслуживания одобренных или рекомендованных изготовителем материалов, которые как правило, имеются в рекомендованных изготовителем сервисных мастерских. Таким образом, внесение в Закон предлагаемых корректировок может привести к отказам изготовителей (продавцов) от выполнения гарантийный обязательств, что приведет к ухудшению уровня защиты прав потребителя.</w:t>
      </w:r>
    </w:p>
    <w:p w14:paraId="009E12C0" w14:textId="32C0B72C" w:rsidR="00C77F64" w:rsidRPr="00BB259D" w:rsidRDefault="001C72EF" w:rsidP="00BB259D">
      <w:pPr>
        <w:pStyle w:val="a5"/>
        <w:ind w:firstLine="709"/>
        <w:jc w:val="both"/>
        <w:rPr>
          <w:kern w:val="0"/>
          <w:sz w:val="28"/>
          <w:szCs w:val="28"/>
        </w:rPr>
      </w:pPr>
      <w:r w:rsidRPr="00BB259D">
        <w:rPr>
          <w:sz w:val="28"/>
          <w:szCs w:val="28"/>
        </w:rPr>
        <w:t xml:space="preserve">Во-вторых, риск реализации исполнителем </w:t>
      </w:r>
      <w:r w:rsidR="00C77F64" w:rsidRPr="00BB259D">
        <w:rPr>
          <w:sz w:val="28"/>
          <w:szCs w:val="28"/>
        </w:rPr>
        <w:t xml:space="preserve">материалов по завышенной цене отсутствует, поскольку порядок ценообразования урегулирован </w:t>
      </w:r>
      <w:r w:rsidR="00C77F64" w:rsidRPr="00BB259D">
        <w:rPr>
          <w:kern w:val="0"/>
          <w:sz w:val="28"/>
          <w:szCs w:val="28"/>
        </w:rPr>
        <w:t>Постановлением Совета Министров Республики Беларусь от 19.10.2022 № 713 «О системе регулирования цен».</w:t>
      </w:r>
    </w:p>
    <w:p w14:paraId="6EEC6986" w14:textId="77777777" w:rsidR="00E07557" w:rsidRPr="00BB259D" w:rsidRDefault="00E07557" w:rsidP="00BB259D">
      <w:pPr>
        <w:tabs>
          <w:tab w:val="left" w:pos="709"/>
        </w:tabs>
        <w:spacing w:after="0"/>
        <w:ind w:firstLine="709"/>
        <w:jc w:val="both"/>
        <w:rPr>
          <w:szCs w:val="28"/>
        </w:rPr>
      </w:pPr>
    </w:p>
    <w:p w14:paraId="1064BA19" w14:textId="3F9132F0" w:rsidR="006A7775" w:rsidRPr="00BB259D" w:rsidRDefault="006A7775" w:rsidP="00BB259D">
      <w:pPr>
        <w:pStyle w:val="a5"/>
        <w:ind w:firstLine="709"/>
        <w:jc w:val="both"/>
        <w:rPr>
          <w:rStyle w:val="a4"/>
          <w:b/>
          <w:bCs/>
          <w:sz w:val="28"/>
          <w:szCs w:val="28"/>
        </w:rPr>
      </w:pPr>
      <w:r w:rsidRPr="00BB259D">
        <w:rPr>
          <w:rStyle w:val="a4"/>
          <w:b/>
          <w:bCs/>
          <w:sz w:val="28"/>
          <w:szCs w:val="28"/>
          <w:lang w:val="en-US"/>
        </w:rPr>
        <w:t>III</w:t>
      </w:r>
      <w:r w:rsidRPr="00BB259D">
        <w:rPr>
          <w:rStyle w:val="a4"/>
          <w:b/>
          <w:bCs/>
          <w:sz w:val="28"/>
          <w:szCs w:val="28"/>
        </w:rPr>
        <w:t>. К</w:t>
      </w:r>
      <w:r w:rsidRPr="00BB259D">
        <w:rPr>
          <w:rStyle w:val="a4"/>
          <w:rFonts w:eastAsiaTheme="minorHAnsi"/>
          <w:b/>
          <w:bCs/>
          <w:sz w:val="28"/>
          <w:szCs w:val="28"/>
        </w:rPr>
        <w:t xml:space="preserve">орректировки, имеющие редакционный характер или обусловленные необходимостью приведения норм Закона в соответствие с иными нормативными правовыми актами Республики Беларусь, в частности с </w:t>
      </w:r>
      <w:r w:rsidRPr="00BB259D">
        <w:rPr>
          <w:rStyle w:val="a4"/>
          <w:b/>
          <w:bCs/>
          <w:sz w:val="28"/>
          <w:szCs w:val="28"/>
        </w:rPr>
        <w:t>Законом Республики Беларусь от 13 декабря 2022 г. № 227-З «Об урегулировании неплатежеспособности»</w:t>
      </w:r>
      <w:r w:rsidRPr="00BB259D">
        <w:rPr>
          <w:rStyle w:val="a4"/>
          <w:rFonts w:eastAsiaTheme="minorHAnsi"/>
          <w:b/>
          <w:bCs/>
          <w:sz w:val="28"/>
          <w:szCs w:val="28"/>
        </w:rPr>
        <w:t xml:space="preserve"> (</w:t>
      </w:r>
      <w:r w:rsidRPr="00BB259D">
        <w:rPr>
          <w:rStyle w:val="a4"/>
          <w:b/>
          <w:bCs/>
          <w:sz w:val="28"/>
          <w:szCs w:val="28"/>
        </w:rPr>
        <w:t>п.</w:t>
      </w:r>
      <w:r w:rsidRPr="00BB259D">
        <w:rPr>
          <w:rStyle w:val="a4"/>
          <w:b/>
          <w:bCs/>
          <w:sz w:val="28"/>
          <w:szCs w:val="28"/>
          <w:lang w:val="en-US"/>
        </w:rPr>
        <w:t> </w:t>
      </w:r>
      <w:r w:rsidRPr="00BB259D">
        <w:rPr>
          <w:rStyle w:val="a4"/>
          <w:b/>
          <w:bCs/>
          <w:sz w:val="28"/>
          <w:szCs w:val="28"/>
        </w:rPr>
        <w:t>2 и 5 ст. 1 Проекта).</w:t>
      </w:r>
    </w:p>
    <w:p w14:paraId="7CBB5402" w14:textId="33D1ED0C" w:rsidR="006A7775" w:rsidRPr="00BB259D" w:rsidRDefault="00C81FE7" w:rsidP="00BB259D">
      <w:pPr>
        <w:tabs>
          <w:tab w:val="left" w:pos="709"/>
        </w:tabs>
        <w:spacing w:after="0"/>
        <w:ind w:firstLine="709"/>
        <w:jc w:val="both"/>
        <w:rPr>
          <w:rStyle w:val="a4"/>
          <w:rFonts w:eastAsiaTheme="minorHAnsi"/>
          <w:b/>
          <w:bCs/>
          <w:sz w:val="28"/>
          <w:szCs w:val="28"/>
        </w:rPr>
      </w:pPr>
      <w:r w:rsidRPr="00BB259D">
        <w:rPr>
          <w:rStyle w:val="a4"/>
          <w:rFonts w:eastAsiaTheme="minorHAnsi"/>
          <w:b/>
          <w:bCs/>
          <w:sz w:val="28"/>
          <w:szCs w:val="28"/>
        </w:rPr>
        <w:t>3.1. Выделение права потребителя требовать компенсации морального вреда в качестве самостоятельного правомочия (п. 2 ст. 1 Проекта).</w:t>
      </w:r>
    </w:p>
    <w:p w14:paraId="0407D267" w14:textId="542C72C3" w:rsidR="00C77F64" w:rsidRPr="00BB259D" w:rsidRDefault="00C77F64" w:rsidP="00BB259D">
      <w:pPr>
        <w:tabs>
          <w:tab w:val="left" w:pos="709"/>
        </w:tabs>
        <w:spacing w:after="0"/>
        <w:ind w:firstLine="709"/>
        <w:jc w:val="both"/>
        <w:rPr>
          <w:rStyle w:val="word-wrapper"/>
          <w:color w:val="242424"/>
          <w:szCs w:val="28"/>
        </w:rPr>
      </w:pPr>
      <w:r w:rsidRPr="00BB259D">
        <w:rPr>
          <w:rStyle w:val="word-wrapper"/>
          <w:rFonts w:cs="Times New Roman"/>
          <w:color w:val="242424"/>
          <w:szCs w:val="28"/>
        </w:rPr>
        <w:t>Полагаем, что предлагаемая корректировка оправдана с точки зрения уже существующей структуры Закона, которая предусматривает две самостоятельных статьи - с</w:t>
      </w:r>
      <w:r w:rsidRPr="00BB259D">
        <w:rPr>
          <w:rStyle w:val="word-wrapper"/>
          <w:color w:val="242424"/>
          <w:szCs w:val="28"/>
        </w:rPr>
        <w:t xml:space="preserve">татью 17, регулирующую вопросы возмещения вреда, причиненного вследствие недостатков товара (работы, услуги), недостоверной или недостаточной информации о товаре (работе, услуге), и статью </w:t>
      </w:r>
      <w:bookmarkStart w:id="1" w:name="Par9"/>
      <w:bookmarkEnd w:id="1"/>
      <w:r w:rsidRPr="00BB259D">
        <w:rPr>
          <w:rStyle w:val="word-wrapper"/>
          <w:color w:val="242424"/>
          <w:szCs w:val="28"/>
        </w:rPr>
        <w:t>18, посвященную регулированию вопросов возмещения морального вреда.</w:t>
      </w:r>
    </w:p>
    <w:p w14:paraId="691CC25A" w14:textId="77777777" w:rsidR="006A7775" w:rsidRPr="00BB259D" w:rsidRDefault="006A7775" w:rsidP="00BB259D">
      <w:pPr>
        <w:tabs>
          <w:tab w:val="left" w:pos="709"/>
        </w:tabs>
        <w:spacing w:after="0"/>
        <w:ind w:firstLine="709"/>
        <w:jc w:val="both"/>
        <w:rPr>
          <w:rFonts w:cs="Times New Roman"/>
          <w:szCs w:val="28"/>
        </w:rPr>
      </w:pPr>
    </w:p>
    <w:p w14:paraId="62590873" w14:textId="4D056C60" w:rsidR="00C81FE7" w:rsidRPr="00BB259D" w:rsidRDefault="00C81FE7" w:rsidP="00BB259D">
      <w:pPr>
        <w:pStyle w:val="a5"/>
        <w:ind w:firstLine="709"/>
        <w:jc w:val="both"/>
        <w:rPr>
          <w:rStyle w:val="a4"/>
          <w:b/>
          <w:bCs/>
          <w:sz w:val="28"/>
          <w:szCs w:val="28"/>
        </w:rPr>
      </w:pPr>
      <w:r w:rsidRPr="00BB259D">
        <w:rPr>
          <w:rStyle w:val="a4"/>
          <w:b/>
          <w:bCs/>
          <w:sz w:val="28"/>
          <w:szCs w:val="28"/>
        </w:rPr>
        <w:t>3.</w:t>
      </w:r>
      <w:r w:rsidRPr="00BB259D">
        <w:rPr>
          <w:rStyle w:val="a4"/>
          <w:rFonts w:eastAsiaTheme="minorHAnsi"/>
          <w:b/>
          <w:bCs/>
          <w:sz w:val="28"/>
          <w:szCs w:val="28"/>
        </w:rPr>
        <w:t>2</w:t>
      </w:r>
      <w:r w:rsidRPr="00BB259D">
        <w:rPr>
          <w:rStyle w:val="a4"/>
          <w:b/>
          <w:bCs/>
          <w:sz w:val="28"/>
          <w:szCs w:val="28"/>
        </w:rPr>
        <w:t xml:space="preserve">. </w:t>
      </w:r>
      <w:r w:rsidRPr="00BB259D">
        <w:rPr>
          <w:rStyle w:val="a4"/>
          <w:rFonts w:eastAsiaTheme="minorHAnsi"/>
          <w:b/>
          <w:bCs/>
          <w:sz w:val="28"/>
          <w:szCs w:val="28"/>
        </w:rPr>
        <w:t xml:space="preserve">Приведение терминологии Закона в соответствие с положениями </w:t>
      </w:r>
      <w:r w:rsidRPr="00BB259D">
        <w:rPr>
          <w:rStyle w:val="a4"/>
          <w:b/>
          <w:bCs/>
          <w:sz w:val="28"/>
          <w:szCs w:val="28"/>
        </w:rPr>
        <w:t>Законам Республики Беларусь от 13 декабря 2022 г. № 227-З «Об урегулировании неплатежеспособности»</w:t>
      </w:r>
      <w:r w:rsidRPr="00BB259D">
        <w:rPr>
          <w:rStyle w:val="a4"/>
          <w:rFonts w:eastAsiaTheme="minorHAnsi"/>
          <w:b/>
          <w:bCs/>
          <w:sz w:val="28"/>
          <w:szCs w:val="28"/>
        </w:rPr>
        <w:t xml:space="preserve"> (</w:t>
      </w:r>
      <w:r w:rsidRPr="00BB259D">
        <w:rPr>
          <w:rStyle w:val="a4"/>
          <w:b/>
          <w:bCs/>
          <w:sz w:val="28"/>
          <w:szCs w:val="28"/>
        </w:rPr>
        <w:t>п.</w:t>
      </w:r>
      <w:r w:rsidRPr="00BB259D">
        <w:rPr>
          <w:rStyle w:val="a4"/>
          <w:b/>
          <w:bCs/>
          <w:sz w:val="28"/>
          <w:szCs w:val="28"/>
          <w:lang w:val="en-US"/>
        </w:rPr>
        <w:t> </w:t>
      </w:r>
      <w:r w:rsidRPr="00BB259D">
        <w:rPr>
          <w:rStyle w:val="a4"/>
          <w:b/>
          <w:bCs/>
          <w:sz w:val="28"/>
          <w:szCs w:val="28"/>
        </w:rPr>
        <w:t xml:space="preserve"> ст. 1 Проекта).</w:t>
      </w:r>
    </w:p>
    <w:p w14:paraId="2E90CBB6" w14:textId="6F78B8D6" w:rsidR="006A7775" w:rsidRPr="00BB259D" w:rsidRDefault="00C81FE7" w:rsidP="00BB259D">
      <w:pPr>
        <w:tabs>
          <w:tab w:val="left" w:pos="709"/>
        </w:tabs>
        <w:spacing w:after="0"/>
        <w:ind w:firstLine="709"/>
        <w:jc w:val="both"/>
        <w:rPr>
          <w:szCs w:val="28"/>
        </w:rPr>
      </w:pPr>
      <w:r w:rsidRPr="00BB259D">
        <w:rPr>
          <w:szCs w:val="28"/>
        </w:rPr>
        <w:t>Полагаем, что предлагаемая корректировка оправдана и обусловлена положениями статьи 229 Закона Республики Беларусь от 13 декабря 2022 г. № 227-З «Об урегулировании неплатежеспособности».</w:t>
      </w:r>
    </w:p>
    <w:p w14:paraId="1825672E" w14:textId="77777777" w:rsidR="00C81FE7" w:rsidRPr="00BB259D" w:rsidRDefault="00C81FE7" w:rsidP="00BB259D">
      <w:pPr>
        <w:tabs>
          <w:tab w:val="left" w:pos="709"/>
        </w:tabs>
        <w:spacing w:after="0"/>
        <w:ind w:firstLine="709"/>
        <w:jc w:val="both"/>
        <w:rPr>
          <w:szCs w:val="28"/>
        </w:rPr>
      </w:pPr>
    </w:p>
    <w:p w14:paraId="16DF3D25" w14:textId="77777777" w:rsidR="00333B26" w:rsidRPr="00BB259D" w:rsidRDefault="00333B26" w:rsidP="00BB259D">
      <w:pPr>
        <w:tabs>
          <w:tab w:val="left" w:pos="709"/>
        </w:tabs>
        <w:spacing w:after="0"/>
        <w:ind w:firstLine="709"/>
        <w:jc w:val="both"/>
        <w:rPr>
          <w:rFonts w:cs="Times New Roman"/>
          <w:i/>
          <w:iCs/>
          <w:szCs w:val="28"/>
        </w:rPr>
      </w:pPr>
    </w:p>
    <w:sectPr w:rsidR="00333B26" w:rsidRPr="00BB259D" w:rsidSect="006C0B77">
      <w:pgSz w:w="11906" w:h="16838" w:code="9"/>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ADF6B0" w16cex:dateUtc="2023-11-10T04:23:00Z"/>
  <w16cex:commentExtensible w16cex:durableId="70D6D4F6" w16cex:dateUtc="2023-11-10T04:4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E22AE"/>
    <w:multiLevelType w:val="multilevel"/>
    <w:tmpl w:val="629EE54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082850"/>
    <w:multiLevelType w:val="multilevel"/>
    <w:tmpl w:val="684A4A6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FA7DD8"/>
    <w:multiLevelType w:val="hybridMultilevel"/>
    <w:tmpl w:val="12A24CE0"/>
    <w:lvl w:ilvl="0" w:tplc="B48CE83E">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FD"/>
    <w:rsid w:val="00001A2A"/>
    <w:rsid w:val="00014D71"/>
    <w:rsid w:val="001C72EF"/>
    <w:rsid w:val="00262D90"/>
    <w:rsid w:val="002A7476"/>
    <w:rsid w:val="002C2D79"/>
    <w:rsid w:val="002D4D9A"/>
    <w:rsid w:val="002F5CFD"/>
    <w:rsid w:val="00333B26"/>
    <w:rsid w:val="00357840"/>
    <w:rsid w:val="003973F2"/>
    <w:rsid w:val="003C1437"/>
    <w:rsid w:val="003E39AA"/>
    <w:rsid w:val="00626F1B"/>
    <w:rsid w:val="006A7775"/>
    <w:rsid w:val="006B4B29"/>
    <w:rsid w:val="006C0B77"/>
    <w:rsid w:val="006D5798"/>
    <w:rsid w:val="00737884"/>
    <w:rsid w:val="00785527"/>
    <w:rsid w:val="007A144C"/>
    <w:rsid w:val="007A582E"/>
    <w:rsid w:val="00812809"/>
    <w:rsid w:val="008242FF"/>
    <w:rsid w:val="00870751"/>
    <w:rsid w:val="00872D11"/>
    <w:rsid w:val="008F5C89"/>
    <w:rsid w:val="00922C48"/>
    <w:rsid w:val="00964F9E"/>
    <w:rsid w:val="0097644E"/>
    <w:rsid w:val="009A4652"/>
    <w:rsid w:val="00A515AC"/>
    <w:rsid w:val="00B31B93"/>
    <w:rsid w:val="00B727C6"/>
    <w:rsid w:val="00B915B7"/>
    <w:rsid w:val="00BB259D"/>
    <w:rsid w:val="00C5334A"/>
    <w:rsid w:val="00C61038"/>
    <w:rsid w:val="00C77F64"/>
    <w:rsid w:val="00C81FE7"/>
    <w:rsid w:val="00CE485D"/>
    <w:rsid w:val="00D3432E"/>
    <w:rsid w:val="00DC43AA"/>
    <w:rsid w:val="00DD70F7"/>
    <w:rsid w:val="00E07557"/>
    <w:rsid w:val="00EA59DF"/>
    <w:rsid w:val="00EE4070"/>
    <w:rsid w:val="00F12C76"/>
    <w:rsid w:val="00F76140"/>
    <w:rsid w:val="00FA0C89"/>
    <w:rsid w:val="00FC4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533D"/>
  <w15:chartTrackingRefBased/>
  <w15:docId w15:val="{6FEBAB69-74D1-44F1-900E-461A348D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D90"/>
    <w:pPr>
      <w:ind w:left="720"/>
      <w:contextualSpacing/>
    </w:pPr>
  </w:style>
  <w:style w:type="character" w:customStyle="1" w:styleId="a4">
    <w:name w:val="Основной текст Знак"/>
    <w:basedOn w:val="a0"/>
    <w:link w:val="a5"/>
    <w:rsid w:val="00333B26"/>
    <w:rPr>
      <w:rFonts w:ascii="Times New Roman" w:eastAsia="Times New Roman" w:hAnsi="Times New Roman" w:cs="Times New Roman"/>
      <w:sz w:val="30"/>
      <w:szCs w:val="30"/>
    </w:rPr>
  </w:style>
  <w:style w:type="character" w:customStyle="1" w:styleId="Heading1">
    <w:name w:val="Heading #1_"/>
    <w:basedOn w:val="a0"/>
    <w:link w:val="Heading10"/>
    <w:rsid w:val="00333B26"/>
    <w:rPr>
      <w:rFonts w:ascii="Times New Roman" w:eastAsia="Times New Roman" w:hAnsi="Times New Roman" w:cs="Times New Roman"/>
      <w:b/>
      <w:bCs/>
      <w:sz w:val="30"/>
      <w:szCs w:val="30"/>
    </w:rPr>
  </w:style>
  <w:style w:type="paragraph" w:styleId="a5">
    <w:name w:val="Body Text"/>
    <w:basedOn w:val="a"/>
    <w:link w:val="a4"/>
    <w:qFormat/>
    <w:rsid w:val="00333B26"/>
    <w:pPr>
      <w:widowControl w:val="0"/>
      <w:spacing w:after="0"/>
      <w:ind w:firstLine="400"/>
    </w:pPr>
    <w:rPr>
      <w:rFonts w:eastAsia="Times New Roman" w:cs="Times New Roman"/>
      <w:sz w:val="30"/>
      <w:szCs w:val="30"/>
    </w:rPr>
  </w:style>
  <w:style w:type="character" w:customStyle="1" w:styleId="1">
    <w:name w:val="Основной текст Знак1"/>
    <w:basedOn w:val="a0"/>
    <w:uiPriority w:val="99"/>
    <w:semiHidden/>
    <w:rsid w:val="00333B26"/>
    <w:rPr>
      <w:rFonts w:ascii="Times New Roman" w:hAnsi="Times New Roman"/>
      <w:sz w:val="28"/>
    </w:rPr>
  </w:style>
  <w:style w:type="paragraph" w:customStyle="1" w:styleId="Heading10">
    <w:name w:val="Heading #1"/>
    <w:basedOn w:val="a"/>
    <w:link w:val="Heading1"/>
    <w:rsid w:val="00333B26"/>
    <w:pPr>
      <w:widowControl w:val="0"/>
      <w:spacing w:after="0"/>
      <w:ind w:firstLine="720"/>
      <w:outlineLvl w:val="0"/>
    </w:pPr>
    <w:rPr>
      <w:rFonts w:eastAsia="Times New Roman" w:cs="Times New Roman"/>
      <w:b/>
      <w:bCs/>
      <w:sz w:val="30"/>
      <w:szCs w:val="30"/>
    </w:rPr>
  </w:style>
  <w:style w:type="paragraph" w:styleId="a6">
    <w:name w:val="Revision"/>
    <w:hidden/>
    <w:uiPriority w:val="99"/>
    <w:semiHidden/>
    <w:rsid w:val="00333B26"/>
    <w:pPr>
      <w:spacing w:after="0" w:line="240" w:lineRule="auto"/>
    </w:pPr>
    <w:rPr>
      <w:rFonts w:ascii="Times New Roman" w:hAnsi="Times New Roman"/>
      <w:sz w:val="28"/>
    </w:rPr>
  </w:style>
  <w:style w:type="character" w:customStyle="1" w:styleId="word-wrapper">
    <w:name w:val="word-wrapper"/>
    <w:basedOn w:val="a0"/>
    <w:rsid w:val="006B4B29"/>
  </w:style>
  <w:style w:type="character" w:styleId="a7">
    <w:name w:val="Hyperlink"/>
    <w:basedOn w:val="a0"/>
    <w:uiPriority w:val="99"/>
    <w:unhideWhenUsed/>
    <w:rsid w:val="006B4B29"/>
    <w:rPr>
      <w:color w:val="0563C1" w:themeColor="hyperlink"/>
      <w:u w:val="single"/>
    </w:rPr>
  </w:style>
  <w:style w:type="character" w:customStyle="1" w:styleId="10">
    <w:name w:val="Неразрешенное упоминание1"/>
    <w:basedOn w:val="a0"/>
    <w:uiPriority w:val="99"/>
    <w:semiHidden/>
    <w:unhideWhenUsed/>
    <w:rsid w:val="006B4B29"/>
    <w:rPr>
      <w:color w:val="605E5C"/>
      <w:shd w:val="clear" w:color="auto" w:fill="E1DFDD"/>
    </w:rPr>
  </w:style>
  <w:style w:type="paragraph" w:customStyle="1" w:styleId="p-normal">
    <w:name w:val="p-normal"/>
    <w:basedOn w:val="a"/>
    <w:rsid w:val="0097644E"/>
    <w:pPr>
      <w:spacing w:before="100" w:beforeAutospacing="1" w:after="100" w:afterAutospacing="1"/>
    </w:pPr>
    <w:rPr>
      <w:rFonts w:eastAsia="Times New Roman" w:cs="Times New Roman"/>
      <w:kern w:val="0"/>
      <w:sz w:val="24"/>
      <w:szCs w:val="24"/>
      <w:lang/>
      <w14:ligatures w14:val="none"/>
    </w:rPr>
  </w:style>
  <w:style w:type="character" w:customStyle="1" w:styleId="h-normal">
    <w:name w:val="h-normal"/>
    <w:basedOn w:val="a0"/>
    <w:rsid w:val="0097644E"/>
  </w:style>
  <w:style w:type="character" w:customStyle="1" w:styleId="colorff00ff">
    <w:name w:val="color__ff00ff"/>
    <w:basedOn w:val="a0"/>
    <w:rsid w:val="0097644E"/>
  </w:style>
  <w:style w:type="character" w:customStyle="1" w:styleId="fake-non-breaking-space">
    <w:name w:val="fake-non-breaking-space"/>
    <w:basedOn w:val="a0"/>
    <w:rsid w:val="0097644E"/>
  </w:style>
  <w:style w:type="character" w:customStyle="1" w:styleId="color0000ff">
    <w:name w:val="color__0000ff"/>
    <w:basedOn w:val="a0"/>
    <w:rsid w:val="0097644E"/>
  </w:style>
  <w:style w:type="character" w:styleId="a8">
    <w:name w:val="annotation reference"/>
    <w:basedOn w:val="a0"/>
    <w:uiPriority w:val="99"/>
    <w:semiHidden/>
    <w:unhideWhenUsed/>
    <w:rsid w:val="00C5334A"/>
    <w:rPr>
      <w:sz w:val="16"/>
      <w:szCs w:val="16"/>
    </w:rPr>
  </w:style>
  <w:style w:type="paragraph" w:styleId="a9">
    <w:name w:val="annotation text"/>
    <w:basedOn w:val="a"/>
    <w:link w:val="aa"/>
    <w:uiPriority w:val="99"/>
    <w:unhideWhenUsed/>
    <w:rsid w:val="00C5334A"/>
    <w:rPr>
      <w:sz w:val="20"/>
      <w:szCs w:val="20"/>
    </w:rPr>
  </w:style>
  <w:style w:type="character" w:customStyle="1" w:styleId="aa">
    <w:name w:val="Текст примечания Знак"/>
    <w:basedOn w:val="a0"/>
    <w:link w:val="a9"/>
    <w:uiPriority w:val="99"/>
    <w:rsid w:val="00C5334A"/>
    <w:rPr>
      <w:rFonts w:ascii="Times New Roman" w:hAnsi="Times New Roman"/>
      <w:sz w:val="20"/>
      <w:szCs w:val="20"/>
    </w:rPr>
  </w:style>
  <w:style w:type="paragraph" w:styleId="ab">
    <w:name w:val="annotation subject"/>
    <w:basedOn w:val="a9"/>
    <w:next w:val="a9"/>
    <w:link w:val="ac"/>
    <w:uiPriority w:val="99"/>
    <w:semiHidden/>
    <w:unhideWhenUsed/>
    <w:rsid w:val="00C5334A"/>
    <w:rPr>
      <w:b/>
      <w:bCs/>
    </w:rPr>
  </w:style>
  <w:style w:type="character" w:customStyle="1" w:styleId="ac">
    <w:name w:val="Тема примечания Знак"/>
    <w:basedOn w:val="aa"/>
    <w:link w:val="ab"/>
    <w:uiPriority w:val="99"/>
    <w:semiHidden/>
    <w:rsid w:val="00C5334A"/>
    <w:rPr>
      <w:rFonts w:ascii="Times New Roman" w:hAnsi="Times New Roman"/>
      <w:b/>
      <w:bCs/>
      <w:sz w:val="20"/>
      <w:szCs w:val="20"/>
    </w:rPr>
  </w:style>
  <w:style w:type="paragraph" w:styleId="ad">
    <w:name w:val="Normal (Web)"/>
    <w:basedOn w:val="a"/>
    <w:uiPriority w:val="99"/>
    <w:semiHidden/>
    <w:unhideWhenUsed/>
    <w:rsid w:val="00DD70F7"/>
    <w:pPr>
      <w:spacing w:before="100" w:beforeAutospacing="1" w:after="100" w:afterAutospacing="1"/>
    </w:pPr>
    <w:rPr>
      <w:rFonts w:eastAsia="Times New Roman" w:cs="Times New Roman"/>
      <w:kern w:val="0"/>
      <w:sz w:val="24"/>
      <w:szCs w:val="24"/>
      <w:lang/>
      <w14:ligatures w14:val="none"/>
    </w:rPr>
  </w:style>
  <w:style w:type="paragraph" w:styleId="ae">
    <w:name w:val="Balloon Text"/>
    <w:basedOn w:val="a"/>
    <w:link w:val="af"/>
    <w:uiPriority w:val="99"/>
    <w:semiHidden/>
    <w:unhideWhenUsed/>
    <w:rsid w:val="00737884"/>
    <w:pPr>
      <w:spacing w:after="0"/>
    </w:pPr>
    <w:rPr>
      <w:rFonts w:ascii="Segoe UI" w:hAnsi="Segoe UI" w:cs="Segoe UI"/>
      <w:sz w:val="18"/>
      <w:szCs w:val="18"/>
    </w:rPr>
  </w:style>
  <w:style w:type="character" w:customStyle="1" w:styleId="af">
    <w:name w:val="Текст выноски Знак"/>
    <w:basedOn w:val="a0"/>
    <w:link w:val="ae"/>
    <w:uiPriority w:val="99"/>
    <w:semiHidden/>
    <w:rsid w:val="00737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41389">
      <w:bodyDiv w:val="1"/>
      <w:marLeft w:val="0"/>
      <w:marRight w:val="0"/>
      <w:marTop w:val="0"/>
      <w:marBottom w:val="0"/>
      <w:divBdr>
        <w:top w:val="none" w:sz="0" w:space="0" w:color="auto"/>
        <w:left w:val="none" w:sz="0" w:space="0" w:color="auto"/>
        <w:bottom w:val="none" w:sz="0" w:space="0" w:color="auto"/>
        <w:right w:val="none" w:sz="0" w:space="0" w:color="auto"/>
      </w:divBdr>
    </w:div>
    <w:div w:id="1343816525">
      <w:bodyDiv w:val="1"/>
      <w:marLeft w:val="0"/>
      <w:marRight w:val="0"/>
      <w:marTop w:val="0"/>
      <w:marBottom w:val="0"/>
      <w:divBdr>
        <w:top w:val="none" w:sz="0" w:space="0" w:color="auto"/>
        <w:left w:val="none" w:sz="0" w:space="0" w:color="auto"/>
        <w:bottom w:val="none" w:sz="0" w:space="0" w:color="auto"/>
        <w:right w:val="none" w:sz="0" w:space="0" w:color="auto"/>
      </w:divBdr>
      <w:divsChild>
        <w:div w:id="1246651920">
          <w:marLeft w:val="0"/>
          <w:marRight w:val="0"/>
          <w:marTop w:val="225"/>
          <w:marBottom w:val="225"/>
          <w:divBdr>
            <w:top w:val="none" w:sz="0" w:space="0" w:color="auto"/>
            <w:left w:val="single" w:sz="18" w:space="26" w:color="00BCD6"/>
            <w:bottom w:val="none" w:sz="0" w:space="0" w:color="auto"/>
            <w:right w:val="none" w:sz="0" w:space="0" w:color="auto"/>
          </w:divBdr>
        </w:div>
        <w:div w:id="421727698">
          <w:marLeft w:val="0"/>
          <w:marRight w:val="0"/>
          <w:marTop w:val="0"/>
          <w:marBottom w:val="225"/>
          <w:divBdr>
            <w:top w:val="none" w:sz="0" w:space="0" w:color="auto"/>
            <w:left w:val="single" w:sz="18" w:space="26" w:color="00BCD6"/>
            <w:bottom w:val="none" w:sz="0" w:space="0" w:color="auto"/>
            <w:right w:val="none" w:sz="0" w:space="0" w:color="auto"/>
          </w:divBdr>
        </w:div>
      </w:divsChild>
    </w:div>
    <w:div w:id="1671903904">
      <w:bodyDiv w:val="1"/>
      <w:marLeft w:val="0"/>
      <w:marRight w:val="0"/>
      <w:marTop w:val="0"/>
      <w:marBottom w:val="0"/>
      <w:divBdr>
        <w:top w:val="none" w:sz="0" w:space="0" w:color="auto"/>
        <w:left w:val="none" w:sz="0" w:space="0" w:color="auto"/>
        <w:bottom w:val="none" w:sz="0" w:space="0" w:color="auto"/>
        <w:right w:val="none" w:sz="0" w:space="0" w:color="auto"/>
      </w:divBdr>
      <w:divsChild>
        <w:div w:id="410082542">
          <w:marLeft w:val="0"/>
          <w:marRight w:val="0"/>
          <w:marTop w:val="225"/>
          <w:marBottom w:val="225"/>
          <w:divBdr>
            <w:top w:val="none" w:sz="0" w:space="0" w:color="auto"/>
            <w:left w:val="single" w:sz="18" w:space="26" w:color="00BCD6"/>
            <w:bottom w:val="none" w:sz="0" w:space="0" w:color="auto"/>
            <w:right w:val="none" w:sz="0" w:space="0" w:color="auto"/>
          </w:divBdr>
        </w:div>
        <w:div w:id="971984842">
          <w:marLeft w:val="0"/>
          <w:marRight w:val="0"/>
          <w:marTop w:val="0"/>
          <w:marBottom w:val="225"/>
          <w:divBdr>
            <w:top w:val="none" w:sz="0" w:space="0" w:color="auto"/>
            <w:left w:val="single" w:sz="18" w:space="26" w:color="00BCD6"/>
            <w:bottom w:val="none" w:sz="0" w:space="0" w:color="auto"/>
            <w:right w:val="none" w:sz="0" w:space="0" w:color="auto"/>
          </w:divBdr>
        </w:div>
        <w:div w:id="651830270">
          <w:marLeft w:val="0"/>
          <w:marRight w:val="0"/>
          <w:marTop w:val="225"/>
          <w:marBottom w:val="225"/>
          <w:divBdr>
            <w:top w:val="none" w:sz="0" w:space="0" w:color="auto"/>
            <w:left w:val="single" w:sz="18" w:space="26" w:color="00BCD6"/>
            <w:bottom w:val="none" w:sz="0" w:space="0" w:color="auto"/>
            <w:right w:val="none" w:sz="0" w:space="0" w:color="auto"/>
          </w:divBdr>
        </w:div>
        <w:div w:id="1637829075">
          <w:marLeft w:val="0"/>
          <w:marRight w:val="0"/>
          <w:marTop w:val="0"/>
          <w:marBottom w:val="225"/>
          <w:divBdr>
            <w:top w:val="none" w:sz="0" w:space="0" w:color="auto"/>
            <w:left w:val="single" w:sz="18" w:space="26" w:color="00BCD6"/>
            <w:bottom w:val="none" w:sz="0" w:space="0" w:color="auto"/>
            <w:right w:val="none" w:sz="0" w:space="0" w:color="auto"/>
          </w:divBdr>
        </w:div>
        <w:div w:id="853612431">
          <w:marLeft w:val="0"/>
          <w:marRight w:val="0"/>
          <w:marTop w:val="225"/>
          <w:marBottom w:val="225"/>
          <w:divBdr>
            <w:top w:val="none" w:sz="0" w:space="0" w:color="auto"/>
            <w:left w:val="single" w:sz="18" w:space="26" w:color="00BCD6"/>
            <w:bottom w:val="none" w:sz="0" w:space="0" w:color="auto"/>
            <w:right w:val="none" w:sz="0" w:space="0" w:color="auto"/>
          </w:divBdr>
        </w:div>
        <w:div w:id="1353534494">
          <w:marLeft w:val="0"/>
          <w:marRight w:val="0"/>
          <w:marTop w:val="225"/>
          <w:marBottom w:val="225"/>
          <w:divBdr>
            <w:top w:val="none" w:sz="0" w:space="0" w:color="auto"/>
            <w:left w:val="single" w:sz="18" w:space="26" w:color="00BCD6"/>
            <w:bottom w:val="none" w:sz="0" w:space="0" w:color="auto"/>
            <w:right w:val="none" w:sz="0" w:space="0" w:color="auto"/>
          </w:divBdr>
        </w:div>
        <w:div w:id="913012260">
          <w:marLeft w:val="0"/>
          <w:marRight w:val="0"/>
          <w:marTop w:val="0"/>
          <w:marBottom w:val="225"/>
          <w:divBdr>
            <w:top w:val="none" w:sz="0" w:space="0" w:color="auto"/>
            <w:left w:val="single" w:sz="18" w:space="26" w:color="00BCD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pravo.by/upload/pdf/Obosnovanie_proekta_zakona_MART_31.10.2023.pdf" TargetMode="External"/><Relationship Id="rId3" Type="http://schemas.openxmlformats.org/officeDocument/2006/relationships/styles" Target="styles.xml"/><Relationship Id="rId7" Type="http://schemas.openxmlformats.org/officeDocument/2006/relationships/hyperlink" Target="https://forumpravo.by/upload/pdf/Obosnovanie_proekta_zakona_MART_31.10.2023.pdf"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AACBDD749AA00B4FEFC5B4702EA71E5F1FF301AED3A1F097D41D882818D803C08B98DCAB463EAAA4F25D2EFC2220AA8CF299FF8F04B6A333F50A9FEFDJ6D8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umpravo.by/upload/pdf/Obosnovanie_proekta_zakona_MART_31.10.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AB74-13CB-4871-B737-E9F4D915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2753</Words>
  <Characters>15695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Пригара</dc:creator>
  <cp:keywords/>
  <dc:description/>
  <cp:lastModifiedBy>User</cp:lastModifiedBy>
  <cp:revision>2</cp:revision>
  <dcterms:created xsi:type="dcterms:W3CDTF">2023-11-10T13:20:00Z</dcterms:created>
  <dcterms:modified xsi:type="dcterms:W3CDTF">2023-11-10T13:20:00Z</dcterms:modified>
</cp:coreProperties>
</file>