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7AA" w:rsidRDefault="00D947AA" w:rsidP="001156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947AA" w:rsidRDefault="00D947AA" w:rsidP="00D947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Замечания к проекту Постановления </w:t>
      </w:r>
      <w:proofErr w:type="gramStart"/>
      <w:r>
        <w:rPr>
          <w:rFonts w:ascii="Times New Roman" w:hAnsi="Times New Roman"/>
          <w:sz w:val="28"/>
          <w:szCs w:val="28"/>
        </w:rPr>
        <w:t>СМ</w:t>
      </w:r>
      <w:proofErr w:type="gramEnd"/>
      <w:r>
        <w:rPr>
          <w:rFonts w:ascii="Times New Roman" w:hAnsi="Times New Roman"/>
          <w:sz w:val="28"/>
          <w:szCs w:val="28"/>
        </w:rPr>
        <w:t xml:space="preserve"> РБ «О порядке осуществления закупок товаров (работ, услуг) за счет собственных средств»</w:t>
      </w:r>
    </w:p>
    <w:p w:rsidR="00D947AA" w:rsidRDefault="00D947AA" w:rsidP="001156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947AA" w:rsidRDefault="00D947AA" w:rsidP="00D947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проекту постановления имеется много замечаний. В частности:</w:t>
      </w:r>
    </w:p>
    <w:p w:rsidR="007D1640" w:rsidRDefault="007D1640" w:rsidP="007D16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D947AA">
        <w:rPr>
          <w:rFonts w:ascii="Times New Roman" w:hAnsi="Times New Roman"/>
          <w:sz w:val="28"/>
          <w:szCs w:val="28"/>
        </w:rPr>
        <w:t xml:space="preserve">В качестве  целей подготовки данного проекта декларируется  разработка </w:t>
      </w:r>
      <w:r w:rsidR="00D947AA" w:rsidRPr="00637CB1">
        <w:rPr>
          <w:rFonts w:ascii="Times New Roman" w:hAnsi="Times New Roman"/>
          <w:b/>
          <w:sz w:val="28"/>
          <w:szCs w:val="28"/>
          <w:u w:val="single"/>
        </w:rPr>
        <w:t>единого порядка осуществления закупок товаров</w:t>
      </w:r>
      <w:r w:rsidR="00D947AA" w:rsidRPr="00D947AA">
        <w:rPr>
          <w:rFonts w:ascii="Times New Roman" w:hAnsi="Times New Roman"/>
          <w:sz w:val="28"/>
          <w:szCs w:val="28"/>
          <w:u w:val="single"/>
        </w:rPr>
        <w:t xml:space="preserve"> (работ, услуг) за счет собственных сре</w:t>
      </w:r>
      <w:proofErr w:type="gramStart"/>
      <w:r w:rsidR="00D947AA" w:rsidRPr="00D947AA">
        <w:rPr>
          <w:rFonts w:ascii="Times New Roman" w:hAnsi="Times New Roman"/>
          <w:sz w:val="28"/>
          <w:szCs w:val="28"/>
          <w:u w:val="single"/>
        </w:rPr>
        <w:t>дств</w:t>
      </w:r>
      <w:r w:rsidR="00D947AA">
        <w:rPr>
          <w:rFonts w:ascii="Times New Roman" w:hAnsi="Times New Roman"/>
          <w:sz w:val="28"/>
          <w:szCs w:val="28"/>
        </w:rPr>
        <w:t xml:space="preserve"> дл</w:t>
      </w:r>
      <w:proofErr w:type="gramEnd"/>
      <w:r w:rsidR="00D947AA">
        <w:rPr>
          <w:rFonts w:ascii="Times New Roman" w:hAnsi="Times New Roman"/>
          <w:sz w:val="28"/>
          <w:szCs w:val="28"/>
        </w:rPr>
        <w:t xml:space="preserve">я организаций республиканского и местного уровня для </w:t>
      </w:r>
      <w:r w:rsidR="00D947AA" w:rsidRPr="00637CB1">
        <w:rPr>
          <w:rFonts w:ascii="Times New Roman" w:hAnsi="Times New Roman"/>
          <w:b/>
          <w:sz w:val="28"/>
          <w:szCs w:val="28"/>
          <w:u w:val="single"/>
        </w:rPr>
        <w:t>исключения множественности</w:t>
      </w:r>
      <w:r w:rsidR="00D947AA">
        <w:rPr>
          <w:rFonts w:ascii="Times New Roman" w:hAnsi="Times New Roman"/>
          <w:sz w:val="28"/>
          <w:szCs w:val="28"/>
          <w:u w:val="single"/>
        </w:rPr>
        <w:t xml:space="preserve"> нормативных правовых актов, регламентирующих порядок их осуществления, и </w:t>
      </w:r>
      <w:r w:rsidR="00D947AA" w:rsidRPr="00637CB1">
        <w:rPr>
          <w:rFonts w:ascii="Times New Roman" w:hAnsi="Times New Roman"/>
          <w:b/>
          <w:sz w:val="28"/>
          <w:szCs w:val="28"/>
          <w:u w:val="single"/>
        </w:rPr>
        <w:t xml:space="preserve">обеспечения </w:t>
      </w:r>
      <w:r w:rsidR="00637CB1" w:rsidRPr="00637CB1">
        <w:rPr>
          <w:rFonts w:ascii="Times New Roman" w:hAnsi="Times New Roman"/>
          <w:b/>
          <w:sz w:val="28"/>
          <w:szCs w:val="28"/>
          <w:u w:val="single"/>
        </w:rPr>
        <w:t>консолидации</w:t>
      </w:r>
      <w:r w:rsidR="00637CB1">
        <w:rPr>
          <w:rFonts w:ascii="Times New Roman" w:hAnsi="Times New Roman"/>
          <w:sz w:val="28"/>
          <w:szCs w:val="28"/>
          <w:u w:val="single"/>
        </w:rPr>
        <w:t xml:space="preserve"> правого регулирования в данной сфере.</w:t>
      </w:r>
      <w:r w:rsidR="00637CB1" w:rsidRPr="007D1640">
        <w:rPr>
          <w:rFonts w:ascii="Times New Roman" w:hAnsi="Times New Roman"/>
          <w:sz w:val="28"/>
          <w:szCs w:val="28"/>
        </w:rPr>
        <w:t xml:space="preserve"> </w:t>
      </w:r>
      <w:r w:rsidRPr="007D1640">
        <w:rPr>
          <w:rFonts w:ascii="Times New Roman" w:hAnsi="Times New Roman"/>
          <w:sz w:val="28"/>
          <w:szCs w:val="28"/>
        </w:rPr>
        <w:t>Однако</w:t>
      </w:r>
      <w:proofErr w:type="gramStart"/>
      <w:r w:rsidRPr="007D1640">
        <w:rPr>
          <w:rFonts w:ascii="Times New Roman" w:hAnsi="Times New Roman"/>
          <w:sz w:val="28"/>
          <w:szCs w:val="28"/>
        </w:rPr>
        <w:t>,</w:t>
      </w:r>
      <w:proofErr w:type="gramEnd"/>
      <w:r w:rsidRPr="007D16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данных целей постановление не достигает:</w:t>
      </w:r>
    </w:p>
    <w:p w:rsidR="00DF1ADD" w:rsidRDefault="007D1640" w:rsidP="001156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95A21">
        <w:rPr>
          <w:rFonts w:ascii="Times New Roman" w:hAnsi="Times New Roman"/>
          <w:sz w:val="28"/>
          <w:szCs w:val="28"/>
        </w:rPr>
        <w:t xml:space="preserve">В п. 3 Обоснования к проекту постановления и в </w:t>
      </w:r>
      <w:proofErr w:type="spellStart"/>
      <w:proofErr w:type="gramStart"/>
      <w:r w:rsidR="00F95A21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F95A21">
        <w:rPr>
          <w:rFonts w:ascii="Times New Roman" w:hAnsi="Times New Roman"/>
          <w:sz w:val="28"/>
          <w:szCs w:val="28"/>
        </w:rPr>
        <w:t xml:space="preserve"> 2.1. указано, что постановление распространяется и на </w:t>
      </w:r>
      <w:proofErr w:type="spellStart"/>
      <w:r w:rsidR="00F95A21">
        <w:rPr>
          <w:rFonts w:ascii="Times New Roman" w:hAnsi="Times New Roman"/>
          <w:sz w:val="28"/>
          <w:szCs w:val="28"/>
        </w:rPr>
        <w:t>хоз</w:t>
      </w:r>
      <w:proofErr w:type="spellEnd"/>
      <w:r w:rsidR="00F95A21">
        <w:rPr>
          <w:rFonts w:ascii="Times New Roman" w:hAnsi="Times New Roman"/>
          <w:sz w:val="28"/>
          <w:szCs w:val="28"/>
        </w:rPr>
        <w:t xml:space="preserve">. общества, 25 %  акций (долей) которых принадлежит административно-территориальной единице (АТЕ), однако, в п. 8 постановления местным Советам депутатов </w:t>
      </w:r>
      <w:r w:rsidR="00F95A21" w:rsidRPr="00F95A21">
        <w:rPr>
          <w:rFonts w:ascii="Times New Roman" w:hAnsi="Times New Roman"/>
          <w:b/>
          <w:sz w:val="28"/>
          <w:szCs w:val="28"/>
          <w:u w:val="single"/>
        </w:rPr>
        <w:t>рекомендуется</w:t>
      </w:r>
      <w:r w:rsidR="00F95A21">
        <w:rPr>
          <w:rFonts w:ascii="Times New Roman" w:hAnsi="Times New Roman"/>
          <w:sz w:val="28"/>
          <w:szCs w:val="28"/>
        </w:rPr>
        <w:t xml:space="preserve"> </w:t>
      </w:r>
      <w:r w:rsidR="00DF1ADD">
        <w:rPr>
          <w:rFonts w:ascii="Times New Roman" w:hAnsi="Times New Roman"/>
          <w:sz w:val="28"/>
          <w:szCs w:val="28"/>
        </w:rPr>
        <w:t xml:space="preserve"> признать утратившими силу решения, определяющие порядок осуществления закупок за счет собственных средств коммунальными унитарными предприятиями</w:t>
      </w:r>
      <w:r w:rsidR="00292652">
        <w:rPr>
          <w:rFonts w:ascii="Times New Roman" w:hAnsi="Times New Roman"/>
          <w:sz w:val="28"/>
          <w:szCs w:val="28"/>
        </w:rPr>
        <w:t>;</w:t>
      </w:r>
    </w:p>
    <w:p w:rsidR="00FC6F44" w:rsidRDefault="00292652" w:rsidP="00FC6F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В ч. 2 п. 1 Положения  указано «Отношения при осуществлении закупок за счет собственных средств, не урегулированные Положением, </w:t>
      </w:r>
      <w:r w:rsidRPr="00D627A4">
        <w:rPr>
          <w:rFonts w:ascii="Times New Roman" w:hAnsi="Times New Roman"/>
          <w:b/>
          <w:sz w:val="28"/>
          <w:szCs w:val="28"/>
          <w:u w:val="single"/>
        </w:rPr>
        <w:t xml:space="preserve">должны быть </w:t>
      </w:r>
      <w:r w:rsidR="00D627A4" w:rsidRPr="00D627A4">
        <w:rPr>
          <w:rFonts w:ascii="Times New Roman" w:hAnsi="Times New Roman"/>
          <w:b/>
          <w:sz w:val="28"/>
          <w:szCs w:val="28"/>
          <w:u w:val="single"/>
        </w:rPr>
        <w:t>у</w:t>
      </w:r>
      <w:r w:rsidRPr="00D627A4">
        <w:rPr>
          <w:rFonts w:ascii="Times New Roman" w:hAnsi="Times New Roman"/>
          <w:b/>
          <w:sz w:val="28"/>
          <w:szCs w:val="28"/>
          <w:u w:val="single"/>
        </w:rPr>
        <w:t>регулированы</w:t>
      </w:r>
      <w:r w:rsidRPr="00292652">
        <w:rPr>
          <w:rFonts w:ascii="Times New Roman" w:hAnsi="Times New Roman"/>
          <w:sz w:val="28"/>
          <w:szCs w:val="28"/>
          <w:u w:val="single"/>
        </w:rPr>
        <w:t xml:space="preserve"> закупающей организацией (организатором) в порядке</w:t>
      </w:r>
      <w:r>
        <w:rPr>
          <w:rFonts w:ascii="Times New Roman" w:hAnsi="Times New Roman"/>
          <w:sz w:val="28"/>
          <w:szCs w:val="28"/>
        </w:rPr>
        <w:t xml:space="preserve">  </w:t>
      </w:r>
      <w:r w:rsidRPr="00292652">
        <w:rPr>
          <w:rFonts w:ascii="Times New Roman" w:hAnsi="Times New Roman"/>
          <w:sz w:val="28"/>
          <w:szCs w:val="28"/>
          <w:u w:val="single"/>
        </w:rPr>
        <w:t>осуществления закупок за счет собственных средств</w:t>
      </w:r>
      <w:r>
        <w:rPr>
          <w:rFonts w:ascii="Times New Roman" w:hAnsi="Times New Roman"/>
          <w:sz w:val="28"/>
          <w:szCs w:val="28"/>
          <w:u w:val="single"/>
        </w:rPr>
        <w:t>»</w:t>
      </w:r>
      <w:r w:rsidRPr="00292652">
        <w:rPr>
          <w:rFonts w:ascii="Times New Roman" w:hAnsi="Times New Roman"/>
          <w:sz w:val="28"/>
          <w:szCs w:val="28"/>
        </w:rPr>
        <w:t xml:space="preserve">, что </w:t>
      </w:r>
      <w:r w:rsidR="00A94F45" w:rsidRPr="00A94F45">
        <w:rPr>
          <w:rFonts w:ascii="Times New Roman" w:hAnsi="Times New Roman"/>
          <w:sz w:val="28"/>
          <w:szCs w:val="28"/>
          <w:u w:val="single"/>
        </w:rPr>
        <w:t>не соответствует</w:t>
      </w:r>
      <w:r w:rsidR="00A94F45">
        <w:rPr>
          <w:rFonts w:ascii="Times New Roman" w:hAnsi="Times New Roman"/>
          <w:sz w:val="28"/>
          <w:szCs w:val="28"/>
        </w:rPr>
        <w:t xml:space="preserve"> информации, указанной в Обосновании относительно п. 1 Положения, согласно которой   </w:t>
      </w:r>
      <w:r w:rsidR="00A94F45" w:rsidRPr="00A94F45">
        <w:rPr>
          <w:rFonts w:ascii="Times New Roman" w:hAnsi="Times New Roman"/>
          <w:sz w:val="28"/>
          <w:szCs w:val="28"/>
          <w:u w:val="single"/>
        </w:rPr>
        <w:t>«ис</w:t>
      </w:r>
      <w:r w:rsidR="00A94F45">
        <w:rPr>
          <w:rFonts w:ascii="Times New Roman" w:hAnsi="Times New Roman"/>
          <w:sz w:val="28"/>
          <w:szCs w:val="28"/>
          <w:u w:val="single"/>
        </w:rPr>
        <w:t>к</w:t>
      </w:r>
      <w:r w:rsidR="00A94F45" w:rsidRPr="00A94F45">
        <w:rPr>
          <w:rFonts w:ascii="Times New Roman" w:hAnsi="Times New Roman"/>
          <w:sz w:val="28"/>
          <w:szCs w:val="28"/>
          <w:u w:val="single"/>
        </w:rPr>
        <w:t>лючается</w:t>
      </w:r>
      <w:r w:rsidR="00A94F45">
        <w:rPr>
          <w:rFonts w:ascii="Times New Roman" w:hAnsi="Times New Roman"/>
          <w:sz w:val="28"/>
          <w:szCs w:val="28"/>
        </w:rPr>
        <w:t xml:space="preserve"> обязательность наличия локального порядка закупок» а так как далеко не все отношения регулирует Положение</w:t>
      </w:r>
      <w:proofErr w:type="gramEnd"/>
      <w:r w:rsidR="00A94F45">
        <w:rPr>
          <w:rFonts w:ascii="Times New Roman" w:hAnsi="Times New Roman"/>
          <w:sz w:val="28"/>
          <w:szCs w:val="28"/>
        </w:rPr>
        <w:t xml:space="preserve">, в частности, оно не устанавливает никаких пороговых значений для проведения той или иной конкурентной процедуры закупки </w:t>
      </w:r>
      <w:proofErr w:type="gramStart"/>
      <w:r w:rsidR="00A94F45">
        <w:rPr>
          <w:rFonts w:ascii="Times New Roman" w:hAnsi="Times New Roman"/>
          <w:sz w:val="28"/>
          <w:szCs w:val="28"/>
        </w:rPr>
        <w:t>и</w:t>
      </w:r>
      <w:proofErr w:type="gramEnd"/>
      <w:r w:rsidR="00A94F45">
        <w:rPr>
          <w:rFonts w:ascii="Times New Roman" w:hAnsi="Times New Roman"/>
          <w:sz w:val="28"/>
          <w:szCs w:val="28"/>
        </w:rPr>
        <w:t xml:space="preserve"> поэтому закупающие организации будут устанавливать их в своих Порядках закупок.</w:t>
      </w:r>
      <w:r w:rsidR="00FF64E0">
        <w:rPr>
          <w:rFonts w:ascii="Times New Roman" w:hAnsi="Times New Roman"/>
          <w:sz w:val="28"/>
          <w:szCs w:val="28"/>
        </w:rPr>
        <w:t xml:space="preserve"> Как определять ориентировочную стоимость организации также должны будут определить самостоятельно.</w:t>
      </w:r>
      <w:r w:rsidR="00A94F45">
        <w:rPr>
          <w:rFonts w:ascii="Times New Roman" w:hAnsi="Times New Roman"/>
          <w:sz w:val="28"/>
          <w:szCs w:val="28"/>
        </w:rPr>
        <w:t xml:space="preserve"> </w:t>
      </w:r>
      <w:r w:rsidR="00FC6F44">
        <w:rPr>
          <w:rFonts w:ascii="Times New Roman" w:hAnsi="Times New Roman"/>
          <w:sz w:val="28"/>
          <w:szCs w:val="28"/>
        </w:rPr>
        <w:t xml:space="preserve"> </w:t>
      </w:r>
    </w:p>
    <w:p w:rsidR="00FC6F44" w:rsidRDefault="00FC6F44" w:rsidP="00FC6F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п. 28 Положения указано, что «порядок снижения цены предложений участников ЗЦП </w:t>
      </w:r>
      <w:r w:rsidRPr="00FC6F44">
        <w:rPr>
          <w:rFonts w:ascii="Times New Roman" w:hAnsi="Times New Roman"/>
          <w:sz w:val="28"/>
          <w:szCs w:val="28"/>
          <w:u w:val="single"/>
        </w:rPr>
        <w:t>должен быть предусмотрен в Порядке осуществления закупок</w:t>
      </w:r>
      <w:r>
        <w:rPr>
          <w:rFonts w:ascii="Times New Roman" w:hAnsi="Times New Roman"/>
          <w:sz w:val="28"/>
          <w:szCs w:val="28"/>
        </w:rPr>
        <w:t>, а также документацией о закупке»</w:t>
      </w:r>
      <w:r w:rsidR="00596AA9">
        <w:rPr>
          <w:rFonts w:ascii="Times New Roman" w:hAnsi="Times New Roman"/>
          <w:sz w:val="28"/>
          <w:szCs w:val="28"/>
        </w:rPr>
        <w:t xml:space="preserve"> (в то время  как в Обосновании декларируется об исключении обязанности </w:t>
      </w:r>
      <w:r w:rsidR="000A5C80">
        <w:rPr>
          <w:rFonts w:ascii="Times New Roman" w:hAnsi="Times New Roman"/>
          <w:sz w:val="28"/>
          <w:szCs w:val="28"/>
        </w:rPr>
        <w:t>наличия локального порядка закупок).</w:t>
      </w:r>
    </w:p>
    <w:p w:rsidR="00596AA9" w:rsidRDefault="00A94F45" w:rsidP="00E023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Т.о., ни </w:t>
      </w:r>
      <w:r w:rsidRPr="00A94F45">
        <w:rPr>
          <w:rFonts w:ascii="Times New Roman" w:hAnsi="Times New Roman"/>
          <w:sz w:val="28"/>
          <w:szCs w:val="28"/>
          <w:u w:val="single"/>
        </w:rPr>
        <w:t>о каком едином подходе к порядке осуществления закупок говорить также не приходится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A94F45">
        <w:rPr>
          <w:rFonts w:ascii="Times New Roman" w:hAnsi="Times New Roman"/>
          <w:sz w:val="28"/>
          <w:szCs w:val="28"/>
        </w:rPr>
        <w:t>этой цели Положение также не достигае</w:t>
      </w:r>
      <w:r w:rsidR="00FF64E0">
        <w:rPr>
          <w:rFonts w:ascii="Times New Roman" w:hAnsi="Times New Roman"/>
          <w:sz w:val="28"/>
          <w:szCs w:val="28"/>
        </w:rPr>
        <w:t xml:space="preserve">т, </w:t>
      </w:r>
      <w:r w:rsidR="003C2498">
        <w:rPr>
          <w:rFonts w:ascii="Times New Roman" w:hAnsi="Times New Roman"/>
          <w:sz w:val="28"/>
          <w:szCs w:val="28"/>
        </w:rPr>
        <w:t xml:space="preserve">при этом, организациям придется разрабатывать новые Порядки закупки, хотя Порядки закупок уже были нами разработаны исходя из имеющихся у нас специфик, а теперь придется разрабатывать исходя из </w:t>
      </w:r>
      <w:r w:rsidR="00E0232E" w:rsidRPr="00E0232E">
        <w:rPr>
          <w:rFonts w:ascii="Times New Roman" w:hAnsi="Times New Roman"/>
          <w:sz w:val="28"/>
          <w:szCs w:val="28"/>
          <w:u w:val="single"/>
        </w:rPr>
        <w:t>прихотей</w:t>
      </w:r>
      <w:r w:rsidR="00E0232E">
        <w:rPr>
          <w:rFonts w:ascii="Times New Roman" w:hAnsi="Times New Roman"/>
          <w:sz w:val="28"/>
          <w:szCs w:val="28"/>
        </w:rPr>
        <w:t xml:space="preserve"> законодателя далее – МАРТ, действующ</w:t>
      </w:r>
      <w:r w:rsidR="00337C5C">
        <w:rPr>
          <w:rFonts w:ascii="Times New Roman" w:hAnsi="Times New Roman"/>
          <w:sz w:val="28"/>
          <w:szCs w:val="28"/>
        </w:rPr>
        <w:t>его</w:t>
      </w:r>
      <w:r w:rsidR="00E0232E">
        <w:rPr>
          <w:rFonts w:ascii="Times New Roman" w:hAnsi="Times New Roman"/>
          <w:sz w:val="28"/>
          <w:szCs w:val="28"/>
        </w:rPr>
        <w:t xml:space="preserve"> сугубо в интерес</w:t>
      </w:r>
      <w:r w:rsidR="00337C5C">
        <w:rPr>
          <w:rFonts w:ascii="Times New Roman" w:hAnsi="Times New Roman"/>
          <w:sz w:val="28"/>
          <w:szCs w:val="28"/>
        </w:rPr>
        <w:t xml:space="preserve">ах </w:t>
      </w:r>
      <w:r w:rsidR="00E0232E">
        <w:rPr>
          <w:rFonts w:ascii="Times New Roman" w:hAnsi="Times New Roman"/>
          <w:sz w:val="28"/>
          <w:szCs w:val="28"/>
        </w:rPr>
        <w:t>РУП «Нацио</w:t>
      </w:r>
      <w:r w:rsidR="00337C5C">
        <w:rPr>
          <w:rFonts w:ascii="Times New Roman" w:hAnsi="Times New Roman"/>
          <w:sz w:val="28"/>
          <w:szCs w:val="28"/>
        </w:rPr>
        <w:t>на</w:t>
      </w:r>
      <w:r w:rsidR="00E0232E">
        <w:rPr>
          <w:rFonts w:ascii="Times New Roman" w:hAnsi="Times New Roman"/>
          <w:sz w:val="28"/>
          <w:szCs w:val="28"/>
        </w:rPr>
        <w:t>льный центр маркетинга</w:t>
      </w:r>
      <w:proofErr w:type="gramEnd"/>
      <w:r w:rsidR="00E0232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0232E">
        <w:rPr>
          <w:rFonts w:ascii="Times New Roman" w:hAnsi="Times New Roman"/>
          <w:sz w:val="28"/>
          <w:szCs w:val="28"/>
        </w:rPr>
        <w:t>и конъюнк</w:t>
      </w:r>
      <w:r w:rsidR="00337C5C">
        <w:rPr>
          <w:rFonts w:ascii="Times New Roman" w:hAnsi="Times New Roman"/>
          <w:sz w:val="28"/>
          <w:szCs w:val="28"/>
        </w:rPr>
        <w:t>ту</w:t>
      </w:r>
      <w:r w:rsidR="00E0232E">
        <w:rPr>
          <w:rFonts w:ascii="Times New Roman" w:hAnsi="Times New Roman"/>
          <w:sz w:val="28"/>
          <w:szCs w:val="28"/>
        </w:rPr>
        <w:t xml:space="preserve">ры </w:t>
      </w:r>
      <w:r w:rsidR="00337C5C">
        <w:rPr>
          <w:rFonts w:ascii="Times New Roman" w:hAnsi="Times New Roman"/>
          <w:sz w:val="28"/>
          <w:szCs w:val="28"/>
        </w:rPr>
        <w:t>цен» и ОАО «Белорусской универсальной товарной биржи», напрочь игнорируя интересы закупающих организаций</w:t>
      </w:r>
      <w:r w:rsidR="00B81F53">
        <w:rPr>
          <w:rFonts w:ascii="Times New Roman" w:hAnsi="Times New Roman"/>
          <w:sz w:val="28"/>
          <w:szCs w:val="28"/>
        </w:rPr>
        <w:t xml:space="preserve"> (подача предложений только </w:t>
      </w:r>
      <w:proofErr w:type="spellStart"/>
      <w:r w:rsidR="00B81F53">
        <w:rPr>
          <w:rFonts w:ascii="Times New Roman" w:hAnsi="Times New Roman"/>
          <w:sz w:val="28"/>
          <w:szCs w:val="28"/>
        </w:rPr>
        <w:t>ч-з</w:t>
      </w:r>
      <w:proofErr w:type="spellEnd"/>
      <w:r w:rsidR="00B81F53">
        <w:rPr>
          <w:rFonts w:ascii="Times New Roman" w:hAnsi="Times New Roman"/>
          <w:sz w:val="28"/>
          <w:szCs w:val="28"/>
        </w:rPr>
        <w:t xml:space="preserve"> ЭТП для большинства из нас – абсолютна </w:t>
      </w:r>
      <w:proofErr w:type="spellStart"/>
      <w:r w:rsidR="00B81F53">
        <w:rPr>
          <w:rFonts w:ascii="Times New Roman" w:hAnsi="Times New Roman"/>
          <w:sz w:val="28"/>
          <w:szCs w:val="28"/>
        </w:rPr>
        <w:t>нецелеле</w:t>
      </w:r>
      <w:r w:rsidR="0091217E">
        <w:rPr>
          <w:rFonts w:ascii="Times New Roman" w:hAnsi="Times New Roman"/>
          <w:sz w:val="28"/>
          <w:szCs w:val="28"/>
        </w:rPr>
        <w:t>с</w:t>
      </w:r>
      <w:r w:rsidR="00B81F53">
        <w:rPr>
          <w:rFonts w:ascii="Times New Roman" w:hAnsi="Times New Roman"/>
          <w:sz w:val="28"/>
          <w:szCs w:val="28"/>
        </w:rPr>
        <w:t>ообразна</w:t>
      </w:r>
      <w:proofErr w:type="spellEnd"/>
      <w:r w:rsidR="00B81F53">
        <w:rPr>
          <w:rFonts w:ascii="Times New Roman" w:hAnsi="Times New Roman"/>
          <w:sz w:val="28"/>
          <w:szCs w:val="28"/>
        </w:rPr>
        <w:t xml:space="preserve">, так как для нужд производства, во многих случаях  </w:t>
      </w:r>
      <w:r w:rsidR="00B81F53">
        <w:rPr>
          <w:rFonts w:ascii="Times New Roman" w:hAnsi="Times New Roman"/>
          <w:sz w:val="28"/>
          <w:szCs w:val="28"/>
        </w:rPr>
        <w:lastRenderedPageBreak/>
        <w:t>необходимо приобретени</w:t>
      </w:r>
      <w:r w:rsidR="00596AA9">
        <w:rPr>
          <w:rFonts w:ascii="Times New Roman" w:hAnsi="Times New Roman"/>
          <w:sz w:val="28"/>
          <w:szCs w:val="28"/>
        </w:rPr>
        <w:t>е импортных сырья и материалов.</w:t>
      </w:r>
      <w:proofErr w:type="gramEnd"/>
      <w:r w:rsidR="00596AA9">
        <w:rPr>
          <w:rFonts w:ascii="Times New Roman" w:hAnsi="Times New Roman"/>
          <w:sz w:val="28"/>
          <w:szCs w:val="28"/>
        </w:rPr>
        <w:t xml:space="preserve"> Иностранные компании не будут </w:t>
      </w:r>
      <w:proofErr w:type="spellStart"/>
      <w:r w:rsidR="00596AA9">
        <w:rPr>
          <w:rFonts w:ascii="Times New Roman" w:hAnsi="Times New Roman"/>
          <w:sz w:val="28"/>
          <w:szCs w:val="28"/>
        </w:rPr>
        <w:t>зам</w:t>
      </w:r>
      <w:r w:rsidR="0091217E">
        <w:rPr>
          <w:rFonts w:ascii="Times New Roman" w:hAnsi="Times New Roman"/>
          <w:sz w:val="28"/>
          <w:szCs w:val="28"/>
        </w:rPr>
        <w:t>о</w:t>
      </w:r>
      <w:r w:rsidR="00596AA9">
        <w:rPr>
          <w:rFonts w:ascii="Times New Roman" w:hAnsi="Times New Roman"/>
          <w:sz w:val="28"/>
          <w:szCs w:val="28"/>
        </w:rPr>
        <w:t>рачиваться</w:t>
      </w:r>
      <w:proofErr w:type="spellEnd"/>
      <w:r w:rsidR="00596AA9">
        <w:rPr>
          <w:rFonts w:ascii="Times New Roman" w:hAnsi="Times New Roman"/>
          <w:sz w:val="28"/>
          <w:szCs w:val="28"/>
        </w:rPr>
        <w:t xml:space="preserve"> с получением ЭЦП, оплачивать размещение предложений. Они просто не будут участвовать, а вместо них, в лучшем</w:t>
      </w:r>
      <w:r w:rsidR="00F66DD8">
        <w:rPr>
          <w:rFonts w:ascii="Times New Roman" w:hAnsi="Times New Roman"/>
          <w:sz w:val="28"/>
          <w:szCs w:val="28"/>
        </w:rPr>
        <w:t xml:space="preserve"> случае поучаствуют посредники.</w:t>
      </w:r>
    </w:p>
    <w:p w:rsidR="00F66DD8" w:rsidRDefault="00F66DD8" w:rsidP="00E023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В Обосновании п. 15 Положения указано, что «перечень случаев применения ЗОИ </w:t>
      </w:r>
      <w:r w:rsidRPr="00F66DD8">
        <w:rPr>
          <w:rFonts w:ascii="Times New Roman" w:hAnsi="Times New Roman"/>
          <w:sz w:val="28"/>
          <w:szCs w:val="28"/>
          <w:u w:val="single"/>
        </w:rPr>
        <w:t>сформирован с учетом положений постановления № 229 и приложения № 1 к нему</w:t>
      </w:r>
      <w:r>
        <w:rPr>
          <w:rFonts w:ascii="Times New Roman" w:hAnsi="Times New Roman"/>
          <w:sz w:val="28"/>
          <w:szCs w:val="28"/>
        </w:rPr>
        <w:t xml:space="preserve">, но это вовсе не так. </w:t>
      </w:r>
    </w:p>
    <w:p w:rsidR="001E733D" w:rsidRDefault="00F66DD8" w:rsidP="00E023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приложении № 1 к постановлению № 229 приведен перечень товаров (работ, услуг) на закупки которых не распространяется действие данного постановления. </w:t>
      </w:r>
      <w:proofErr w:type="gramStart"/>
      <w:r>
        <w:rPr>
          <w:rFonts w:ascii="Times New Roman" w:hAnsi="Times New Roman"/>
          <w:sz w:val="28"/>
          <w:szCs w:val="28"/>
        </w:rPr>
        <w:t xml:space="preserve">Так, в п. 9 установлено, что </w:t>
      </w:r>
      <w:r w:rsidR="004D1D57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закупки товаров (работ, услуг)  на сумму до 1000 базовых величин по одной сделке </w:t>
      </w:r>
      <w:r w:rsidR="004D1D57">
        <w:rPr>
          <w:rFonts w:ascii="Times New Roman" w:hAnsi="Times New Roman"/>
          <w:sz w:val="28"/>
          <w:szCs w:val="28"/>
        </w:rPr>
        <w:t xml:space="preserve"> действие постановления не распространяется в связи с чем</w:t>
      </w:r>
      <w:r w:rsidR="007C3239">
        <w:rPr>
          <w:rFonts w:ascii="Times New Roman" w:hAnsi="Times New Roman"/>
          <w:sz w:val="28"/>
          <w:szCs w:val="28"/>
        </w:rPr>
        <w:t>,</w:t>
      </w:r>
      <w:r w:rsidR="004D1D57">
        <w:rPr>
          <w:rFonts w:ascii="Times New Roman" w:hAnsi="Times New Roman"/>
          <w:sz w:val="28"/>
          <w:szCs w:val="28"/>
        </w:rPr>
        <w:t xml:space="preserve"> как осуществлять данные закупки закупающие организа</w:t>
      </w:r>
      <w:r w:rsidR="00A4641C">
        <w:rPr>
          <w:rFonts w:ascii="Times New Roman" w:hAnsi="Times New Roman"/>
          <w:sz w:val="28"/>
          <w:szCs w:val="28"/>
        </w:rPr>
        <w:t>ции решали сами, согласно же  п. 9 приложения к положению   закупки на сумму более 100, но не более 1000 базовых величин по д</w:t>
      </w:r>
      <w:r w:rsidR="000912F7">
        <w:rPr>
          <w:rFonts w:ascii="Times New Roman" w:hAnsi="Times New Roman"/>
          <w:sz w:val="28"/>
          <w:szCs w:val="28"/>
        </w:rPr>
        <w:t>а</w:t>
      </w:r>
      <w:r w:rsidR="00A4641C">
        <w:rPr>
          <w:rFonts w:ascii="Times New Roman" w:hAnsi="Times New Roman"/>
          <w:sz w:val="28"/>
          <w:szCs w:val="28"/>
        </w:rPr>
        <w:t>нной сделке на дату принятия</w:t>
      </w:r>
      <w:proofErr w:type="gramEnd"/>
      <w:r w:rsidR="00A4641C">
        <w:rPr>
          <w:rFonts w:ascii="Times New Roman" w:hAnsi="Times New Roman"/>
          <w:sz w:val="28"/>
          <w:szCs w:val="28"/>
        </w:rPr>
        <w:t xml:space="preserve"> решения </w:t>
      </w:r>
      <w:r w:rsidR="000912F7">
        <w:rPr>
          <w:rFonts w:ascii="Times New Roman" w:hAnsi="Times New Roman"/>
          <w:sz w:val="28"/>
          <w:szCs w:val="28"/>
        </w:rPr>
        <w:t>о проведении процедуры закупки – это ЗОИ, а не случай, когда Положение не применяется. Что такое для производственного предприятия 100 базовых величин – капля в море. Далее указано «При это</w:t>
      </w:r>
      <w:r w:rsidR="00930EA5">
        <w:rPr>
          <w:rFonts w:ascii="Times New Roman" w:hAnsi="Times New Roman"/>
          <w:sz w:val="28"/>
          <w:szCs w:val="28"/>
        </w:rPr>
        <w:t>м</w:t>
      </w:r>
      <w:r w:rsidR="000912F7">
        <w:rPr>
          <w:rFonts w:ascii="Times New Roman" w:hAnsi="Times New Roman"/>
          <w:sz w:val="28"/>
          <w:szCs w:val="28"/>
        </w:rPr>
        <w:t xml:space="preserve"> годовой объем закупок, которые закупающая организаци</w:t>
      </w:r>
      <w:r w:rsidR="00536EFC">
        <w:rPr>
          <w:rFonts w:ascii="Times New Roman" w:hAnsi="Times New Roman"/>
          <w:sz w:val="28"/>
          <w:szCs w:val="28"/>
        </w:rPr>
        <w:t>я</w:t>
      </w:r>
      <w:r w:rsidR="000912F7">
        <w:rPr>
          <w:rFonts w:ascii="Times New Roman" w:hAnsi="Times New Roman"/>
          <w:sz w:val="28"/>
          <w:szCs w:val="28"/>
        </w:rPr>
        <w:t xml:space="preserve"> за календарный год вправе осуществить на основании настоящего пункта, не должен превышать 5000 базовых величин». Из данного текста, так как нигде не оговорено, что речь идет об однородных товарах, следует, что в календарном году закупающая организация вправе применить ЗОИ лишь на сумму, </w:t>
      </w:r>
      <w:r w:rsidR="000912F7" w:rsidRPr="000912F7">
        <w:rPr>
          <w:rFonts w:ascii="Times New Roman" w:hAnsi="Times New Roman"/>
          <w:sz w:val="28"/>
          <w:szCs w:val="28"/>
          <w:u w:val="single"/>
        </w:rPr>
        <w:t>не превышающую 5000 базовых величин</w:t>
      </w:r>
      <w:r w:rsidR="000912F7" w:rsidRPr="000912F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0912F7" w:rsidRPr="000912F7">
        <w:rPr>
          <w:rFonts w:ascii="Times New Roman" w:hAnsi="Times New Roman"/>
          <w:sz w:val="28"/>
          <w:szCs w:val="28"/>
        </w:rPr>
        <w:t xml:space="preserve">Это </w:t>
      </w:r>
      <w:r w:rsidR="000912F7">
        <w:rPr>
          <w:rFonts w:ascii="Times New Roman" w:hAnsi="Times New Roman"/>
          <w:sz w:val="28"/>
          <w:szCs w:val="28"/>
        </w:rPr>
        <w:t xml:space="preserve">– </w:t>
      </w:r>
      <w:r w:rsidR="000912F7" w:rsidRPr="000912F7">
        <w:rPr>
          <w:rFonts w:ascii="Times New Roman" w:hAnsi="Times New Roman"/>
          <w:sz w:val="28"/>
          <w:szCs w:val="28"/>
        </w:rPr>
        <w:t xml:space="preserve"> маразм</w:t>
      </w:r>
      <w:r w:rsidR="000912F7">
        <w:rPr>
          <w:rFonts w:ascii="Times New Roman" w:hAnsi="Times New Roman"/>
          <w:sz w:val="28"/>
          <w:szCs w:val="28"/>
        </w:rPr>
        <w:t xml:space="preserve">, </w:t>
      </w:r>
      <w:r w:rsidR="001E733D">
        <w:rPr>
          <w:rFonts w:ascii="Times New Roman" w:hAnsi="Times New Roman"/>
          <w:sz w:val="28"/>
          <w:szCs w:val="28"/>
        </w:rPr>
        <w:t>при этом в Обосновании (с претензией на того, чтобы закупающие организации не злоупотребляли правом на неприменения, установленной в постановлении № 229 возможности его неприменения неограниченного количества раз по закупкам на сумму до 1000 базовых величин, обманчиво указано об установлении  в Положении   ограничения это суммой в 5000 базовых величин.</w:t>
      </w:r>
      <w:proofErr w:type="gramEnd"/>
    </w:p>
    <w:p w:rsidR="007C3239" w:rsidRDefault="007C3239" w:rsidP="00E023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Т.о., Положением устанавливается новое пороговое значение в 100 базовых величин вместо действующих 1000 базовых величин. Чем руководствуется МАРТ</w:t>
      </w:r>
      <w:r w:rsidR="00500FFE">
        <w:rPr>
          <w:rFonts w:ascii="Times New Roman" w:hAnsi="Times New Roman"/>
          <w:sz w:val="28"/>
          <w:szCs w:val="28"/>
        </w:rPr>
        <w:t xml:space="preserve">, если даже в </w:t>
      </w:r>
      <w:proofErr w:type="spellStart"/>
      <w:r w:rsidR="00500FFE">
        <w:rPr>
          <w:rFonts w:ascii="Times New Roman" w:hAnsi="Times New Roman"/>
          <w:sz w:val="28"/>
          <w:szCs w:val="28"/>
        </w:rPr>
        <w:t>гос</w:t>
      </w:r>
      <w:proofErr w:type="spellEnd"/>
      <w:r w:rsidR="00500FFE">
        <w:rPr>
          <w:rFonts w:ascii="Times New Roman" w:hAnsi="Times New Roman"/>
          <w:sz w:val="28"/>
          <w:szCs w:val="28"/>
        </w:rPr>
        <w:t>. закупках пороговое значение для неприменения норм закона куда больше?</w:t>
      </w:r>
    </w:p>
    <w:p w:rsidR="007272D5" w:rsidRDefault="006654CB" w:rsidP="00E023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Обосновании по п. 22 и 23 Положения идет речь о наличии возможности не</w:t>
      </w:r>
      <w:r w:rsidR="007272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размещения  на ЭТП документации о закупки</w:t>
      </w:r>
      <w:r w:rsidR="007272D5">
        <w:rPr>
          <w:rFonts w:ascii="Times New Roman" w:hAnsi="Times New Roman"/>
          <w:sz w:val="28"/>
          <w:szCs w:val="28"/>
        </w:rPr>
        <w:t>, однако, в п. 24 Положения устанавливается обязанность по ее обязательному размещению на ЭТП, за исключением проведения закупки, сведения о которой относятся к служебной информации ограниченного распространения (какую информацию можно к ней</w:t>
      </w:r>
      <w:proofErr w:type="gramEnd"/>
    </w:p>
    <w:p w:rsidR="006654CB" w:rsidRDefault="007272D5" w:rsidP="007272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относить не</w:t>
      </w:r>
      <w:r w:rsidR="00871A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разъяснено</w:t>
      </w:r>
      <w:proofErr w:type="gramEnd"/>
      <w:r>
        <w:rPr>
          <w:rFonts w:ascii="Times New Roman" w:hAnsi="Times New Roman"/>
          <w:sz w:val="28"/>
          <w:szCs w:val="28"/>
        </w:rPr>
        <w:t>).</w:t>
      </w:r>
    </w:p>
    <w:p w:rsidR="00F965D2" w:rsidRDefault="007272D5" w:rsidP="007272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3) Положение предусматривает  проведение всех конкурентных процедур на ЭТП, для чего участникам необходимо будет иметь ЭЦП и оплачивать </w:t>
      </w:r>
      <w:r w:rsidR="00084853">
        <w:rPr>
          <w:rFonts w:ascii="Times New Roman" w:hAnsi="Times New Roman"/>
          <w:sz w:val="28"/>
          <w:szCs w:val="28"/>
        </w:rPr>
        <w:t>размещение предложения</w:t>
      </w:r>
      <w:r w:rsidR="00F965D2">
        <w:rPr>
          <w:rFonts w:ascii="Times New Roman" w:hAnsi="Times New Roman"/>
          <w:sz w:val="28"/>
          <w:szCs w:val="28"/>
        </w:rPr>
        <w:t>, что финансово выгодно  данным операторам, так как  они теперь будут получать средства сразу от двух сторон (от заказчика и участника), но не выгодно для самих сторон процедуры закупки: так заказчикам придется тратить время на распечатку предложений, а также денежные средства</w:t>
      </w:r>
      <w:proofErr w:type="gramEnd"/>
      <w:r w:rsidR="00F965D2">
        <w:rPr>
          <w:rFonts w:ascii="Times New Roman" w:hAnsi="Times New Roman"/>
          <w:sz w:val="28"/>
          <w:szCs w:val="28"/>
        </w:rPr>
        <w:t xml:space="preserve"> на приобретение бумаги, а участникам оплачивать </w:t>
      </w:r>
      <w:r w:rsidR="00F965D2">
        <w:rPr>
          <w:rFonts w:ascii="Times New Roman" w:hAnsi="Times New Roman"/>
          <w:sz w:val="28"/>
          <w:szCs w:val="28"/>
        </w:rPr>
        <w:lastRenderedPageBreak/>
        <w:t>возможность подачи предложения, чего раньше от них не требовалось</w:t>
      </w:r>
      <w:proofErr w:type="gramStart"/>
      <w:r w:rsidR="00F965D2">
        <w:rPr>
          <w:rFonts w:ascii="Times New Roman" w:hAnsi="Times New Roman"/>
          <w:sz w:val="28"/>
          <w:szCs w:val="28"/>
        </w:rPr>
        <w:t>.</w:t>
      </w:r>
      <w:proofErr w:type="gramEnd"/>
      <w:r w:rsidR="00F96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965D2" w:rsidRPr="00F965D2">
        <w:rPr>
          <w:rFonts w:ascii="Times New Roman" w:hAnsi="Times New Roman"/>
          <w:b/>
          <w:sz w:val="28"/>
          <w:szCs w:val="28"/>
          <w:u w:val="single"/>
        </w:rPr>
        <w:t>Справочно</w:t>
      </w:r>
      <w:proofErr w:type="spellEnd"/>
      <w:r w:rsidR="00F965D2" w:rsidRPr="00F965D2">
        <w:rPr>
          <w:rFonts w:ascii="Times New Roman" w:hAnsi="Times New Roman"/>
          <w:b/>
          <w:sz w:val="28"/>
          <w:szCs w:val="28"/>
          <w:u w:val="single"/>
        </w:rPr>
        <w:t>:</w:t>
      </w:r>
      <w:r w:rsidR="00F965D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965D2">
        <w:rPr>
          <w:rFonts w:ascii="Times New Roman" w:hAnsi="Times New Roman"/>
          <w:sz w:val="28"/>
          <w:szCs w:val="28"/>
        </w:rPr>
        <w:t xml:space="preserve">Не факт, что иностранная компания, получившая ЭЦП и оплатившая подачу предложения сможет разместить его на ЭТП, В настоящее время, иностранные компании (достоверно знаю информацию о невозможности открытия процедур закупок в ИС «Тендеры» </w:t>
      </w:r>
      <w:r w:rsidR="00233E26">
        <w:rPr>
          <w:rFonts w:ascii="Times New Roman" w:hAnsi="Times New Roman"/>
          <w:sz w:val="28"/>
          <w:szCs w:val="28"/>
        </w:rPr>
        <w:t xml:space="preserve"> компаниями из следующих стран:</w:t>
      </w:r>
      <w:proofErr w:type="gramEnd"/>
      <w:r w:rsidR="00233E2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33E26">
        <w:rPr>
          <w:rFonts w:ascii="Times New Roman" w:hAnsi="Times New Roman"/>
          <w:sz w:val="28"/>
          <w:szCs w:val="28"/>
        </w:rPr>
        <w:t>Турция, Индия, Италия, Китай) не могут даже отрыть присланную им ссылку на процедуру закупки.</w:t>
      </w:r>
      <w:proofErr w:type="gramEnd"/>
    </w:p>
    <w:p w:rsidR="00233E26" w:rsidRDefault="00053501" w:rsidP="007272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Положение  допускает возможность подачи участниками  заявления о не размещении в открытом доступе информации об их участии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 w:rsidR="00E35D0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35D0E">
        <w:rPr>
          <w:rFonts w:ascii="Times New Roman" w:hAnsi="Times New Roman"/>
          <w:sz w:val="28"/>
          <w:szCs w:val="28"/>
        </w:rPr>
        <w:t>а</w:t>
      </w:r>
      <w:proofErr w:type="gramEnd"/>
      <w:r w:rsidR="00E35D0E">
        <w:rPr>
          <w:rFonts w:ascii="Times New Roman" w:hAnsi="Times New Roman"/>
          <w:sz w:val="28"/>
          <w:szCs w:val="28"/>
        </w:rPr>
        <w:t xml:space="preserve"> так как для закупающих организаций вменяется обязанность по </w:t>
      </w:r>
      <w:r>
        <w:rPr>
          <w:rFonts w:ascii="Times New Roman" w:hAnsi="Times New Roman"/>
          <w:sz w:val="28"/>
          <w:szCs w:val="28"/>
        </w:rPr>
        <w:t>разме</w:t>
      </w:r>
      <w:r w:rsidR="00E35D0E">
        <w:rPr>
          <w:rFonts w:ascii="Times New Roman" w:hAnsi="Times New Roman"/>
          <w:sz w:val="28"/>
          <w:szCs w:val="28"/>
        </w:rPr>
        <w:t xml:space="preserve">щению </w:t>
      </w:r>
      <w:r>
        <w:rPr>
          <w:rFonts w:ascii="Times New Roman" w:hAnsi="Times New Roman"/>
          <w:sz w:val="28"/>
          <w:szCs w:val="28"/>
        </w:rPr>
        <w:t>на ЭТП протокол</w:t>
      </w:r>
      <w:r w:rsidR="00E35D0E">
        <w:rPr>
          <w:rFonts w:ascii="Times New Roman" w:hAnsi="Times New Roman"/>
          <w:sz w:val="28"/>
          <w:szCs w:val="28"/>
        </w:rPr>
        <w:t xml:space="preserve">а выбора участника-победителя или признания ее несостоявшейся, поэтому в отношении данных участников в протоколе должны указываться их регистрационные номера. Т.о., бедному секретарю комиссии, для того, чтобы </w:t>
      </w:r>
      <w:proofErr w:type="spellStart"/>
      <w:r w:rsidR="00E35D0E">
        <w:rPr>
          <w:rFonts w:ascii="Times New Roman" w:hAnsi="Times New Roman"/>
          <w:sz w:val="28"/>
          <w:szCs w:val="28"/>
        </w:rPr>
        <w:t>незапутаться</w:t>
      </w:r>
      <w:proofErr w:type="spellEnd"/>
      <w:r w:rsidR="00E35D0E">
        <w:rPr>
          <w:rFonts w:ascii="Times New Roman" w:hAnsi="Times New Roman"/>
          <w:sz w:val="28"/>
          <w:szCs w:val="28"/>
        </w:rPr>
        <w:t xml:space="preserve"> в части размещения/не размещения сведений об участниках надо будет готовить соответствующих список, и указывать в протоколе </w:t>
      </w:r>
      <w:proofErr w:type="gramStart"/>
      <w:r w:rsidR="00E35D0E">
        <w:rPr>
          <w:rFonts w:ascii="Times New Roman" w:hAnsi="Times New Roman"/>
          <w:sz w:val="28"/>
          <w:szCs w:val="28"/>
        </w:rPr>
        <w:t>информацию</w:t>
      </w:r>
      <w:proofErr w:type="gramEnd"/>
      <w:r w:rsidR="00E35D0E">
        <w:rPr>
          <w:rFonts w:ascii="Times New Roman" w:hAnsi="Times New Roman"/>
          <w:sz w:val="28"/>
          <w:szCs w:val="28"/>
        </w:rPr>
        <w:t xml:space="preserve"> почему в отношении некоторых участников приводятся лишь регистрационный номер. </w:t>
      </w:r>
    </w:p>
    <w:p w:rsidR="00382227" w:rsidRDefault="00E35D0E" w:rsidP="007272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Т.о.,  закупающие организации обязаны будут размещать вышеуказанные протоколы на ЭТП в установленный Положением срок, не позднее трех рабочих дней со дня </w:t>
      </w:r>
      <w:r w:rsidR="00382227">
        <w:rPr>
          <w:rFonts w:ascii="Times New Roman" w:hAnsi="Times New Roman"/>
          <w:sz w:val="28"/>
          <w:szCs w:val="28"/>
        </w:rPr>
        <w:t xml:space="preserve">его </w:t>
      </w:r>
      <w:r>
        <w:rPr>
          <w:rFonts w:ascii="Times New Roman" w:hAnsi="Times New Roman"/>
          <w:sz w:val="28"/>
          <w:szCs w:val="28"/>
        </w:rPr>
        <w:t xml:space="preserve">подписания </w:t>
      </w:r>
      <w:r w:rsidR="00382227">
        <w:rPr>
          <w:rFonts w:ascii="Times New Roman" w:hAnsi="Times New Roman"/>
          <w:sz w:val="28"/>
          <w:szCs w:val="28"/>
        </w:rPr>
        <w:t>(что считать датой подписания не понятно, при этом нигде не оговорено, что протокол может размещаться в виде  документа в формате «</w:t>
      </w:r>
      <w:r w:rsidR="00382227">
        <w:rPr>
          <w:rFonts w:ascii="Times New Roman" w:hAnsi="Times New Roman"/>
          <w:sz w:val="28"/>
          <w:szCs w:val="28"/>
          <w:lang w:val="en-US"/>
        </w:rPr>
        <w:t>word</w:t>
      </w:r>
      <w:r w:rsidR="00382227">
        <w:rPr>
          <w:rFonts w:ascii="Times New Roman" w:hAnsi="Times New Roman"/>
          <w:sz w:val="28"/>
          <w:szCs w:val="28"/>
        </w:rPr>
        <w:t xml:space="preserve">», </w:t>
      </w:r>
      <w:r w:rsidR="00382227" w:rsidRPr="00382227">
        <w:rPr>
          <w:rFonts w:ascii="Times New Roman" w:hAnsi="Times New Roman"/>
          <w:sz w:val="28"/>
          <w:szCs w:val="28"/>
          <w:u w:val="single"/>
        </w:rPr>
        <w:t>как не оговорено и то, что его размещение  закупающая организация не должна будет оплачивать»</w:t>
      </w:r>
      <w:r w:rsidR="00382227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382227" w:rsidRDefault="00D667AD" w:rsidP="007272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Несмотря на установлении обязанности по размещению на ЭТП протокола выбора участника-победителя или признания ее несостоявшейся, закупающая организация, в случае заключения договора по результатам процедуры закупки не на ЭТП по-прежнему обязана будет размещать сведения о результатах процедуры закупки, при этом, в Положении не оговорено, что данное размещение не оплачивается закупаю</w:t>
      </w:r>
      <w:r w:rsidR="00E17336">
        <w:rPr>
          <w:rFonts w:ascii="Times New Roman" w:hAnsi="Times New Roman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ими организациями</w:t>
      </w:r>
      <w:r w:rsidR="00E17336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E17336">
        <w:rPr>
          <w:rFonts w:ascii="Times New Roman" w:hAnsi="Times New Roman"/>
          <w:b/>
          <w:sz w:val="28"/>
          <w:szCs w:val="28"/>
          <w:u w:val="single"/>
        </w:rPr>
        <w:t>Справочно</w:t>
      </w:r>
      <w:proofErr w:type="spellEnd"/>
      <w:r w:rsidRPr="00E17336">
        <w:rPr>
          <w:rFonts w:ascii="Times New Roman" w:hAnsi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/>
          <w:sz w:val="28"/>
          <w:szCs w:val="28"/>
        </w:rPr>
        <w:t xml:space="preserve"> в настоящее время  </w:t>
      </w:r>
      <w:r w:rsidR="00E17336">
        <w:rPr>
          <w:rFonts w:ascii="Times New Roman" w:hAnsi="Times New Roman"/>
          <w:sz w:val="28"/>
          <w:szCs w:val="28"/>
        </w:rPr>
        <w:t>для этого требуется оплата).</w:t>
      </w:r>
      <w:proofErr w:type="gramEnd"/>
    </w:p>
    <w:p w:rsidR="00E17336" w:rsidRDefault="00E17336" w:rsidP="007272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Т.о., в отношении несостоявшейся процедуры закупки, закупающая организация должна будет разместить соответствующий протокол и дополнительно разместить  результат процедуры закупки (ибо это – «позволит в полном объеме получить статистическую информацию о проводимых процедурах закупок, заключенных договорах и их товарных позициях …», хотя эту же информация будет доступа из Отчета  об общей стоимости договоров, который, согласно п. 4 постановления закупающая организация должна 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в ИС «Тендеры» не позднее 15-го числа месяца, следующего за отчетным кварталом (в настоящее время размещение данного отчета подлежит оплате). </w:t>
      </w:r>
    </w:p>
    <w:p w:rsidR="00B61840" w:rsidRDefault="00B55470" w:rsidP="00871AE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Вместо действующих оснований для ЗОИ (всего </w:t>
      </w:r>
      <w:r w:rsidR="00871AEC">
        <w:rPr>
          <w:rFonts w:ascii="Times New Roman" w:hAnsi="Times New Roman"/>
          <w:sz w:val="28"/>
          <w:szCs w:val="28"/>
        </w:rPr>
        <w:t xml:space="preserve">5 оснований), приводится перечень в 35 позиций, при этом, к их проведению еще и устанавливаются различные  дополнительные требования, которые по разным позициям отличаются, что  только затрудняет применение Положения. </w:t>
      </w:r>
      <w:proofErr w:type="gramStart"/>
      <w:r w:rsidR="00871AEC">
        <w:rPr>
          <w:rFonts w:ascii="Times New Roman" w:hAnsi="Times New Roman"/>
          <w:sz w:val="28"/>
          <w:szCs w:val="28"/>
        </w:rPr>
        <w:t xml:space="preserve">Ряд позиций для применения ЗОИ должен быть указан среди оснований для не </w:t>
      </w:r>
      <w:r w:rsidR="00871AEC">
        <w:rPr>
          <w:rFonts w:ascii="Times New Roman" w:hAnsi="Times New Roman"/>
          <w:sz w:val="28"/>
          <w:szCs w:val="28"/>
        </w:rPr>
        <w:lastRenderedPageBreak/>
        <w:t xml:space="preserve">применения Положения, например, приобретение специфических товаров (п.7);закупки конкретных товаров у конкретного поставщика, определенного решением Президента РБ или СМ (п. 8); закупки товаров, не имеющих аналогов (п. 10); </w:t>
      </w:r>
      <w:r w:rsidR="00396023">
        <w:rPr>
          <w:rFonts w:ascii="Times New Roman" w:hAnsi="Times New Roman"/>
          <w:sz w:val="28"/>
          <w:szCs w:val="28"/>
        </w:rPr>
        <w:t>закупки по п. 11 приложения 2 (автомобильный бензин и прочее);</w:t>
      </w:r>
      <w:proofErr w:type="gramEnd"/>
      <w:r w:rsidR="00B61840">
        <w:rPr>
          <w:rFonts w:ascii="Times New Roman" w:hAnsi="Times New Roman"/>
          <w:sz w:val="28"/>
          <w:szCs w:val="28"/>
        </w:rPr>
        <w:t xml:space="preserve"> </w:t>
      </w:r>
      <w:r w:rsidR="00871AEC">
        <w:rPr>
          <w:rFonts w:ascii="Times New Roman" w:hAnsi="Times New Roman"/>
          <w:sz w:val="28"/>
          <w:szCs w:val="28"/>
        </w:rPr>
        <w:t>закупки товаров для проведения испытаний в целях определения возможности их использования в процессе собственного производства (п. 18)</w:t>
      </w:r>
      <w:r w:rsidR="00B61840">
        <w:rPr>
          <w:rFonts w:ascii="Times New Roman" w:hAnsi="Times New Roman"/>
          <w:sz w:val="28"/>
          <w:szCs w:val="28"/>
        </w:rPr>
        <w:t xml:space="preserve"> и </w:t>
      </w:r>
      <w:r w:rsidR="00376A1D">
        <w:rPr>
          <w:rFonts w:ascii="Times New Roman" w:hAnsi="Times New Roman"/>
          <w:sz w:val="28"/>
          <w:szCs w:val="28"/>
        </w:rPr>
        <w:t>м</w:t>
      </w:r>
      <w:r w:rsidR="00B61840">
        <w:rPr>
          <w:rFonts w:ascii="Times New Roman" w:hAnsi="Times New Roman"/>
          <w:sz w:val="28"/>
          <w:szCs w:val="28"/>
        </w:rPr>
        <w:t>ног</w:t>
      </w:r>
      <w:r w:rsidR="00376A1D">
        <w:rPr>
          <w:rFonts w:ascii="Times New Roman" w:hAnsi="Times New Roman"/>
          <w:sz w:val="28"/>
          <w:szCs w:val="28"/>
        </w:rPr>
        <w:t>ие</w:t>
      </w:r>
      <w:r w:rsidR="00B61840">
        <w:rPr>
          <w:rFonts w:ascii="Times New Roman" w:hAnsi="Times New Roman"/>
          <w:sz w:val="28"/>
          <w:szCs w:val="28"/>
        </w:rPr>
        <w:t xml:space="preserve"> д</w:t>
      </w:r>
      <w:r w:rsidR="00376A1D">
        <w:rPr>
          <w:rFonts w:ascii="Times New Roman" w:hAnsi="Times New Roman"/>
          <w:sz w:val="28"/>
          <w:szCs w:val="28"/>
        </w:rPr>
        <w:t>ру</w:t>
      </w:r>
      <w:r w:rsidR="00B61840">
        <w:rPr>
          <w:rFonts w:ascii="Times New Roman" w:hAnsi="Times New Roman"/>
          <w:sz w:val="28"/>
          <w:szCs w:val="28"/>
        </w:rPr>
        <w:t xml:space="preserve">гие пункты. </w:t>
      </w:r>
    </w:p>
    <w:p w:rsidR="00545AB5" w:rsidRDefault="00376A1D" w:rsidP="007272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Положение существенно расширяет перечень</w:t>
      </w:r>
      <w:r w:rsidR="00545AB5">
        <w:rPr>
          <w:rFonts w:ascii="Times New Roman" w:hAnsi="Times New Roman"/>
          <w:sz w:val="28"/>
          <w:szCs w:val="28"/>
        </w:rPr>
        <w:t>, кто не может быть участником, а так как проверить  соответствие данным требованиям комиссия самостоятельно не сможет, поэтому участникам придется все это перечислять в совеем заявлении, а для участники об этом должны будут знать</w:t>
      </w:r>
      <w:proofErr w:type="gramStart"/>
      <w:r w:rsidR="00545AB5">
        <w:rPr>
          <w:rFonts w:ascii="Times New Roman" w:hAnsi="Times New Roman"/>
          <w:sz w:val="28"/>
          <w:szCs w:val="28"/>
        </w:rPr>
        <w:t>.</w:t>
      </w:r>
      <w:proofErr w:type="gramEnd"/>
      <w:r w:rsidR="00545AB5">
        <w:rPr>
          <w:rFonts w:ascii="Times New Roman" w:hAnsi="Times New Roman"/>
          <w:sz w:val="28"/>
          <w:szCs w:val="28"/>
        </w:rPr>
        <w:t xml:space="preserve"> Т.о.,  достаточно долгий период процедуры будут признаваться несостоявшимся в  связи с несоответствием  участников.</w:t>
      </w:r>
    </w:p>
    <w:p w:rsidR="00B4367A" w:rsidRDefault="00545AB5" w:rsidP="007272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В п. 10.1. Положения устанавливается, что  к участию в процедуре закупки не допускается лицо, </w:t>
      </w:r>
      <w:proofErr w:type="spellStart"/>
      <w:r>
        <w:rPr>
          <w:rFonts w:ascii="Times New Roman" w:hAnsi="Times New Roman"/>
          <w:sz w:val="28"/>
          <w:szCs w:val="28"/>
        </w:rPr>
        <w:t>аффилиров</w:t>
      </w:r>
      <w:r w:rsidR="00B4367A">
        <w:rPr>
          <w:rFonts w:ascii="Times New Roman" w:hAnsi="Times New Roman"/>
          <w:sz w:val="28"/>
          <w:szCs w:val="28"/>
        </w:rPr>
        <w:t>анное</w:t>
      </w:r>
      <w:proofErr w:type="spellEnd"/>
      <w:r w:rsidR="00B4367A">
        <w:rPr>
          <w:rFonts w:ascii="Times New Roman" w:hAnsi="Times New Roman"/>
          <w:sz w:val="28"/>
          <w:szCs w:val="28"/>
        </w:rPr>
        <w:t xml:space="preserve"> с закупающей организацией. Кроме этого, участник – победитель не должен быть </w:t>
      </w:r>
      <w:proofErr w:type="spellStart"/>
      <w:r w:rsidR="00B4367A">
        <w:rPr>
          <w:rFonts w:ascii="Times New Roman" w:hAnsi="Times New Roman"/>
          <w:sz w:val="28"/>
          <w:szCs w:val="28"/>
        </w:rPr>
        <w:t>аффилирован</w:t>
      </w:r>
      <w:proofErr w:type="spellEnd"/>
      <w:r w:rsidR="00B4367A">
        <w:rPr>
          <w:rFonts w:ascii="Times New Roman" w:hAnsi="Times New Roman"/>
          <w:sz w:val="28"/>
          <w:szCs w:val="28"/>
        </w:rPr>
        <w:t xml:space="preserve"> с участниками, допущенными к оценке и сравнению предложений  (к торгам при проведении электронного аукциона).</w:t>
      </w:r>
    </w:p>
    <w:p w:rsidR="00022A40" w:rsidRDefault="00022A40" w:rsidP="007272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этом истребования соответствующего заявления установлено только в отношении участника-победителя электронного аукциона. Из чего можно сделать вывод, что законодатель в п. 10.1 Положения некорректно  </w:t>
      </w:r>
      <w:proofErr w:type="gramStart"/>
      <w:r>
        <w:rPr>
          <w:rFonts w:ascii="Times New Roman" w:hAnsi="Times New Roman"/>
          <w:sz w:val="28"/>
          <w:szCs w:val="28"/>
        </w:rPr>
        <w:t>сформулирован данную мысль из-за чего данное требование распространено</w:t>
      </w:r>
      <w:proofErr w:type="gramEnd"/>
      <w:r>
        <w:rPr>
          <w:rFonts w:ascii="Times New Roman" w:hAnsi="Times New Roman"/>
          <w:sz w:val="28"/>
          <w:szCs w:val="28"/>
        </w:rPr>
        <w:t xml:space="preserve"> на победителей – </w:t>
      </w:r>
      <w:r w:rsidR="00022AF7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других конкурентных процедур закупок. </w:t>
      </w:r>
    </w:p>
    <w:p w:rsidR="00C86CBC" w:rsidRDefault="00022AF7" w:rsidP="007272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</w:t>
      </w:r>
      <w:r w:rsidR="00596895">
        <w:rPr>
          <w:rFonts w:ascii="Times New Roman" w:hAnsi="Times New Roman"/>
          <w:sz w:val="28"/>
          <w:szCs w:val="28"/>
        </w:rPr>
        <w:t xml:space="preserve"> Положение дублирует действующие основания для отмены процедуры, в частности в качестве основания для отмены </w:t>
      </w:r>
      <w:r w:rsidR="00C86CBC">
        <w:rPr>
          <w:rFonts w:ascii="Times New Roman" w:hAnsi="Times New Roman"/>
          <w:sz w:val="28"/>
          <w:szCs w:val="28"/>
        </w:rPr>
        <w:t xml:space="preserve">предусматривается необходимость изменения предмета закупки и (или) требований к участникам,  в </w:t>
      </w:r>
      <w:proofErr w:type="gramStart"/>
      <w:r w:rsidR="00C86CBC">
        <w:rPr>
          <w:rFonts w:ascii="Times New Roman" w:hAnsi="Times New Roman"/>
          <w:sz w:val="28"/>
          <w:szCs w:val="28"/>
        </w:rPr>
        <w:t>связи</w:t>
      </w:r>
      <w:proofErr w:type="gramEnd"/>
      <w:r w:rsidR="00C86CBC">
        <w:rPr>
          <w:rFonts w:ascii="Times New Roman" w:hAnsi="Times New Roman"/>
          <w:sz w:val="28"/>
          <w:szCs w:val="28"/>
        </w:rPr>
        <w:t xml:space="preserve"> с чем при необходимости изменения требований к предмету закупки   отменить процедуру закупки нельзя (для этого, необходимо указать, что отмена процедуры закупки допустима  при возникновении необходимости внесения изменений  и (или) дополнений в предмет закупки и (или) требования к предмету закупки).</w:t>
      </w:r>
    </w:p>
    <w:p w:rsidR="00210453" w:rsidRDefault="00C86CBC" w:rsidP="0021045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9)  </w:t>
      </w:r>
      <w:r w:rsidR="00367516">
        <w:rPr>
          <w:rFonts w:ascii="Times New Roman" w:hAnsi="Times New Roman"/>
          <w:sz w:val="28"/>
          <w:szCs w:val="28"/>
        </w:rPr>
        <w:t>Постановление № 229 было разработано в 2012 году, Данное постановление позволяет закупающим организациям, исходя из закрепленных в нем положений, самостоятельно устанавливать механизм осуществления закупок, что организации сделала в своих Порядках закупок, учтя имеющуюся у них специфику</w:t>
      </w:r>
      <w:r w:rsidR="00210453">
        <w:rPr>
          <w:rFonts w:ascii="Times New Roman" w:hAnsi="Times New Roman"/>
          <w:sz w:val="28"/>
          <w:szCs w:val="28"/>
        </w:rPr>
        <w:t>, написав его доступным для работников языком (в отличи</w:t>
      </w:r>
      <w:proofErr w:type="gramStart"/>
      <w:r w:rsidR="00210453">
        <w:rPr>
          <w:rFonts w:ascii="Times New Roman" w:hAnsi="Times New Roman"/>
          <w:sz w:val="28"/>
          <w:szCs w:val="28"/>
        </w:rPr>
        <w:t>и</w:t>
      </w:r>
      <w:proofErr w:type="gramEnd"/>
      <w:r w:rsidR="00210453">
        <w:rPr>
          <w:rFonts w:ascii="Times New Roman" w:hAnsi="Times New Roman"/>
          <w:sz w:val="28"/>
          <w:szCs w:val="28"/>
        </w:rPr>
        <w:t xml:space="preserve"> от норм Положения, для понимания которого уже очевидно, что от МАРТ потребуется написание  целого ряда разъяснений, что говорит о том, что его текст, как минимум нуждается в серьезной корректировке).</w:t>
      </w:r>
      <w:r w:rsidR="00367516">
        <w:rPr>
          <w:rFonts w:ascii="Times New Roman" w:hAnsi="Times New Roman"/>
          <w:sz w:val="28"/>
          <w:szCs w:val="28"/>
        </w:rPr>
        <w:t xml:space="preserve"> </w:t>
      </w:r>
    </w:p>
    <w:p w:rsidR="00210453" w:rsidRDefault="00367516" w:rsidP="0021045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введением в действия Положения, закупающие организации, с одной стороны, должны будут обучить работников на соответствующих семинарах, с другой стороны, стороны им придется разработать новые Порядки закупок, с которыми также необходимо будет ознакомить работников. Все это негативно скажется на деятельности предприятия, ибо закупочная деятельность просто остановитьс</w:t>
      </w:r>
      <w:r w:rsidR="00210453">
        <w:rPr>
          <w:rFonts w:ascii="Times New Roman" w:hAnsi="Times New Roman"/>
          <w:sz w:val="28"/>
          <w:szCs w:val="28"/>
        </w:rPr>
        <w:t>я…</w:t>
      </w:r>
    </w:p>
    <w:p w:rsidR="006F1B33" w:rsidRDefault="006F1B33" w:rsidP="0021045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lastRenderedPageBreak/>
        <w:t>Так как, участники также  не будут знать новые требований, поэтому достаточно д</w:t>
      </w:r>
      <w:r w:rsidR="009044A5">
        <w:rPr>
          <w:rFonts w:ascii="Times New Roman" w:hAnsi="Times New Roman"/>
          <w:sz w:val="28"/>
          <w:szCs w:val="28"/>
        </w:rPr>
        <w:t xml:space="preserve">олго процедуры закупок будут признаваться несостоявшимся.  </w:t>
      </w:r>
    </w:p>
    <w:p w:rsidR="0046507F" w:rsidRDefault="00263CEA" w:rsidP="0021045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3CEA">
        <w:rPr>
          <w:rFonts w:ascii="Times New Roman" w:hAnsi="Times New Roman"/>
          <w:sz w:val="28"/>
          <w:szCs w:val="28"/>
        </w:rPr>
        <w:t xml:space="preserve">10) </w:t>
      </w:r>
      <w:r>
        <w:rPr>
          <w:rFonts w:ascii="Times New Roman" w:hAnsi="Times New Roman"/>
          <w:sz w:val="28"/>
          <w:szCs w:val="28"/>
        </w:rPr>
        <w:t xml:space="preserve">В  Обосновании  сказано, что в проекте Положения учтены пожелания </w:t>
      </w:r>
      <w:proofErr w:type="spellStart"/>
      <w:r>
        <w:rPr>
          <w:rFonts w:ascii="Times New Roman" w:hAnsi="Times New Roman"/>
          <w:sz w:val="28"/>
          <w:szCs w:val="28"/>
        </w:rPr>
        <w:t>гос</w:t>
      </w:r>
      <w:proofErr w:type="spellEnd"/>
      <w:r>
        <w:rPr>
          <w:rFonts w:ascii="Times New Roman" w:hAnsi="Times New Roman"/>
          <w:sz w:val="28"/>
          <w:szCs w:val="28"/>
        </w:rPr>
        <w:t>, организаций, на самом же деле для подготовки возражений организациям был предоставлен лишь один день, и это на нормативный документ, сост</w:t>
      </w:r>
      <w:r w:rsidR="0046507F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ящий из 78 листов</w:t>
      </w:r>
      <w:r w:rsidR="0046507F">
        <w:rPr>
          <w:rFonts w:ascii="Times New Roman" w:hAnsi="Times New Roman"/>
          <w:sz w:val="28"/>
          <w:szCs w:val="28"/>
        </w:rPr>
        <w:t xml:space="preserve">. Разве это нормально? </w:t>
      </w:r>
    </w:p>
    <w:p w:rsidR="006F1B33" w:rsidRDefault="00210453" w:rsidP="0021045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Вывод:  Следует сохранить постановление № 229, с внесением в него изменений, касающихся требований к составу участников процедур закупок</w:t>
      </w:r>
      <w:r w:rsidR="006F1B33">
        <w:rPr>
          <w:rFonts w:ascii="Times New Roman" w:hAnsi="Times New Roman"/>
          <w:sz w:val="28"/>
          <w:szCs w:val="28"/>
        </w:rPr>
        <w:t>, с  объявлением о проведении процедуры закупки в ИС «Тендеры», а не проведением ее в электронном формате.</w:t>
      </w:r>
    </w:p>
    <w:p w:rsidR="00210453" w:rsidRDefault="006F1B33" w:rsidP="0021045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10453">
        <w:rPr>
          <w:rFonts w:ascii="Times New Roman" w:hAnsi="Times New Roman"/>
          <w:sz w:val="28"/>
          <w:szCs w:val="28"/>
        </w:rPr>
        <w:t xml:space="preserve">  </w:t>
      </w:r>
    </w:p>
    <w:sectPr w:rsidR="00210453" w:rsidSect="001156E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56EF"/>
    <w:rsid w:val="00022A40"/>
    <w:rsid w:val="00022AF7"/>
    <w:rsid w:val="00027CFC"/>
    <w:rsid w:val="000373E8"/>
    <w:rsid w:val="00053501"/>
    <w:rsid w:val="000645C6"/>
    <w:rsid w:val="00084853"/>
    <w:rsid w:val="000912F7"/>
    <w:rsid w:val="00094A3C"/>
    <w:rsid w:val="000A5C80"/>
    <w:rsid w:val="000D0FDC"/>
    <w:rsid w:val="000E61B0"/>
    <w:rsid w:val="000F1FE2"/>
    <w:rsid w:val="001156EF"/>
    <w:rsid w:val="00124B58"/>
    <w:rsid w:val="00131A64"/>
    <w:rsid w:val="00136510"/>
    <w:rsid w:val="001475F7"/>
    <w:rsid w:val="001C7349"/>
    <w:rsid w:val="001D519D"/>
    <w:rsid w:val="001E733D"/>
    <w:rsid w:val="00210453"/>
    <w:rsid w:val="00233E26"/>
    <w:rsid w:val="00263CEA"/>
    <w:rsid w:val="00273A22"/>
    <w:rsid w:val="002756F0"/>
    <w:rsid w:val="00287182"/>
    <w:rsid w:val="00292652"/>
    <w:rsid w:val="0033162C"/>
    <w:rsid w:val="00337C5C"/>
    <w:rsid w:val="00340823"/>
    <w:rsid w:val="00341AAE"/>
    <w:rsid w:val="003479F3"/>
    <w:rsid w:val="00353EBF"/>
    <w:rsid w:val="00366CAA"/>
    <w:rsid w:val="00367516"/>
    <w:rsid w:val="00376A1D"/>
    <w:rsid w:val="00382227"/>
    <w:rsid w:val="00396023"/>
    <w:rsid w:val="003C2498"/>
    <w:rsid w:val="003C53C2"/>
    <w:rsid w:val="003F0D91"/>
    <w:rsid w:val="0044265F"/>
    <w:rsid w:val="00455C1F"/>
    <w:rsid w:val="0045624F"/>
    <w:rsid w:val="0046507F"/>
    <w:rsid w:val="0047680D"/>
    <w:rsid w:val="004D1D57"/>
    <w:rsid w:val="004D7078"/>
    <w:rsid w:val="00500FFE"/>
    <w:rsid w:val="00511430"/>
    <w:rsid w:val="00523667"/>
    <w:rsid w:val="00525437"/>
    <w:rsid w:val="00536EFC"/>
    <w:rsid w:val="00545AB5"/>
    <w:rsid w:val="005578FD"/>
    <w:rsid w:val="0056252E"/>
    <w:rsid w:val="0056528F"/>
    <w:rsid w:val="00572622"/>
    <w:rsid w:val="005822E8"/>
    <w:rsid w:val="00596895"/>
    <w:rsid w:val="00596AA9"/>
    <w:rsid w:val="005C33B5"/>
    <w:rsid w:val="005E64CE"/>
    <w:rsid w:val="0060209E"/>
    <w:rsid w:val="006074BE"/>
    <w:rsid w:val="006378BB"/>
    <w:rsid w:val="00637CB1"/>
    <w:rsid w:val="006422EE"/>
    <w:rsid w:val="006654CB"/>
    <w:rsid w:val="006A6B39"/>
    <w:rsid w:val="006D36CA"/>
    <w:rsid w:val="006D7DD5"/>
    <w:rsid w:val="006E6F03"/>
    <w:rsid w:val="006F1B33"/>
    <w:rsid w:val="007272D5"/>
    <w:rsid w:val="00790EE2"/>
    <w:rsid w:val="007A7137"/>
    <w:rsid w:val="007C3239"/>
    <w:rsid w:val="007D1640"/>
    <w:rsid w:val="007D36A5"/>
    <w:rsid w:val="007E6697"/>
    <w:rsid w:val="007F02DA"/>
    <w:rsid w:val="008045B1"/>
    <w:rsid w:val="00814C3C"/>
    <w:rsid w:val="00844597"/>
    <w:rsid w:val="00871AEC"/>
    <w:rsid w:val="00873189"/>
    <w:rsid w:val="0089494B"/>
    <w:rsid w:val="008D69A7"/>
    <w:rsid w:val="008D76A8"/>
    <w:rsid w:val="008F0FD9"/>
    <w:rsid w:val="008F23F7"/>
    <w:rsid w:val="009044A5"/>
    <w:rsid w:val="0091217E"/>
    <w:rsid w:val="00930EA5"/>
    <w:rsid w:val="00932C3D"/>
    <w:rsid w:val="009331C6"/>
    <w:rsid w:val="009353C0"/>
    <w:rsid w:val="00960CD1"/>
    <w:rsid w:val="009B06B5"/>
    <w:rsid w:val="009D08F2"/>
    <w:rsid w:val="009F1C20"/>
    <w:rsid w:val="009F51E7"/>
    <w:rsid w:val="00A14643"/>
    <w:rsid w:val="00A26192"/>
    <w:rsid w:val="00A300A9"/>
    <w:rsid w:val="00A35F5D"/>
    <w:rsid w:val="00A3654A"/>
    <w:rsid w:val="00A37CD8"/>
    <w:rsid w:val="00A4641C"/>
    <w:rsid w:val="00A864D9"/>
    <w:rsid w:val="00A9484A"/>
    <w:rsid w:val="00A94F45"/>
    <w:rsid w:val="00AC0215"/>
    <w:rsid w:val="00AC3657"/>
    <w:rsid w:val="00AE0DE6"/>
    <w:rsid w:val="00B027D3"/>
    <w:rsid w:val="00B03B5E"/>
    <w:rsid w:val="00B046EC"/>
    <w:rsid w:val="00B22D0D"/>
    <w:rsid w:val="00B24D6D"/>
    <w:rsid w:val="00B3185C"/>
    <w:rsid w:val="00B34CED"/>
    <w:rsid w:val="00B4367A"/>
    <w:rsid w:val="00B55470"/>
    <w:rsid w:val="00B61840"/>
    <w:rsid w:val="00B81F53"/>
    <w:rsid w:val="00B926C8"/>
    <w:rsid w:val="00B9751C"/>
    <w:rsid w:val="00BA421F"/>
    <w:rsid w:val="00BA629C"/>
    <w:rsid w:val="00BA6EF1"/>
    <w:rsid w:val="00C15AAA"/>
    <w:rsid w:val="00C3281B"/>
    <w:rsid w:val="00C844BB"/>
    <w:rsid w:val="00C86CBC"/>
    <w:rsid w:val="00CB2EEC"/>
    <w:rsid w:val="00CD52AF"/>
    <w:rsid w:val="00CF093C"/>
    <w:rsid w:val="00CF5139"/>
    <w:rsid w:val="00D04E05"/>
    <w:rsid w:val="00D228BD"/>
    <w:rsid w:val="00D23958"/>
    <w:rsid w:val="00D46EF7"/>
    <w:rsid w:val="00D5035C"/>
    <w:rsid w:val="00D57ACC"/>
    <w:rsid w:val="00D627A4"/>
    <w:rsid w:val="00D65DF8"/>
    <w:rsid w:val="00D667AD"/>
    <w:rsid w:val="00D7386C"/>
    <w:rsid w:val="00D73ABC"/>
    <w:rsid w:val="00D947AA"/>
    <w:rsid w:val="00DD1BCD"/>
    <w:rsid w:val="00DE5770"/>
    <w:rsid w:val="00DF1ADD"/>
    <w:rsid w:val="00E0232E"/>
    <w:rsid w:val="00E17336"/>
    <w:rsid w:val="00E34064"/>
    <w:rsid w:val="00E35D0E"/>
    <w:rsid w:val="00E6085B"/>
    <w:rsid w:val="00E65928"/>
    <w:rsid w:val="00E74581"/>
    <w:rsid w:val="00E9609D"/>
    <w:rsid w:val="00E967B8"/>
    <w:rsid w:val="00EA2111"/>
    <w:rsid w:val="00EA2430"/>
    <w:rsid w:val="00ED3532"/>
    <w:rsid w:val="00F64B44"/>
    <w:rsid w:val="00F66DD8"/>
    <w:rsid w:val="00F76414"/>
    <w:rsid w:val="00F77532"/>
    <w:rsid w:val="00F95A21"/>
    <w:rsid w:val="00F965D2"/>
    <w:rsid w:val="00FC6F44"/>
    <w:rsid w:val="00FE1799"/>
    <w:rsid w:val="00FF4E2C"/>
    <w:rsid w:val="00FF6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D2395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7D16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ED240-ECF6-4DD7-AFBD-7C5350F05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5</Pages>
  <Words>1832</Words>
  <Characters>10446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Осовская</dc:creator>
  <cp:keywords/>
  <dc:description/>
  <cp:lastModifiedBy>Осовская</cp:lastModifiedBy>
  <cp:revision>149</cp:revision>
  <cp:lastPrinted>2023-11-04T12:40:00Z</cp:lastPrinted>
  <dcterms:created xsi:type="dcterms:W3CDTF">2023-11-04T10:02:00Z</dcterms:created>
  <dcterms:modified xsi:type="dcterms:W3CDTF">2024-07-26T13:28:00Z</dcterms:modified>
</cp:coreProperties>
</file>